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F8763" w14:textId="1B39638B" w:rsidR="00150642" w:rsidRPr="00B0169E" w:rsidRDefault="009A15E2" w:rsidP="00FD51B5">
      <w:pPr>
        <w:jc w:val="center"/>
      </w:pPr>
      <w:bookmarkStart w:id="0" w:name="_Toc27310280"/>
      <w:r w:rsidRPr="00914A6E">
        <w:rPr>
          <w:noProof/>
        </w:rPr>
        <w:drawing>
          <wp:inline distT="0" distB="0" distL="0" distR="0" wp14:anchorId="05A800FE" wp14:editId="1E6E4116">
            <wp:extent cx="1571625" cy="657225"/>
            <wp:effectExtent l="0" t="0" r="9525" b="9525"/>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1625" cy="657225"/>
                    </a:xfrm>
                    <a:prstGeom prst="rect">
                      <a:avLst/>
                    </a:prstGeom>
                    <a:noFill/>
                    <a:ln>
                      <a:noFill/>
                    </a:ln>
                  </pic:spPr>
                </pic:pic>
              </a:graphicData>
            </a:graphic>
          </wp:inline>
        </w:drawing>
      </w:r>
    </w:p>
    <w:p w14:paraId="557B14A7" w14:textId="77777777" w:rsidR="00150642" w:rsidRPr="005E773D" w:rsidRDefault="00150642" w:rsidP="005E773D">
      <w:pPr>
        <w:tabs>
          <w:tab w:val="left" w:pos="284"/>
        </w:tabs>
        <w:autoSpaceDN/>
        <w:spacing w:before="60" w:after="60"/>
        <w:jc w:val="center"/>
        <w:rPr>
          <w:rFonts w:asciiTheme="minorHAnsi" w:eastAsia="Calibri" w:hAnsiTheme="minorHAnsi" w:cstheme="minorHAnsi"/>
          <w:b/>
          <w:bCs/>
          <w:sz w:val="22"/>
          <w:szCs w:val="22"/>
          <w:lang w:eastAsia="en-US"/>
        </w:rPr>
      </w:pPr>
    </w:p>
    <w:p w14:paraId="5C16C6BF" w14:textId="14FE028E" w:rsidR="005E773D" w:rsidRPr="005E773D" w:rsidRDefault="005E773D" w:rsidP="005E773D">
      <w:pPr>
        <w:tabs>
          <w:tab w:val="left" w:pos="284"/>
        </w:tabs>
        <w:autoSpaceDN/>
        <w:spacing w:before="60" w:after="60"/>
        <w:jc w:val="center"/>
        <w:rPr>
          <w:rFonts w:asciiTheme="minorHAnsi" w:eastAsia="Calibri" w:hAnsiTheme="minorHAnsi" w:cstheme="minorHAnsi"/>
          <w:b/>
          <w:bCs/>
          <w:sz w:val="22"/>
          <w:szCs w:val="22"/>
          <w:lang w:eastAsia="en-US"/>
        </w:rPr>
      </w:pPr>
      <w:r w:rsidRPr="005E773D">
        <w:rPr>
          <w:rFonts w:asciiTheme="minorHAnsi" w:eastAsia="Calibri" w:hAnsiTheme="minorHAnsi" w:cstheme="minorHAnsi"/>
          <w:b/>
          <w:bCs/>
          <w:sz w:val="22"/>
          <w:szCs w:val="22"/>
          <w:lang w:eastAsia="en-US"/>
        </w:rPr>
        <w:t>STANDARTINIAI TECHNINIAI REIKALAVIMAI</w:t>
      </w:r>
    </w:p>
    <w:p w14:paraId="6FB4BBBA" w14:textId="77777777" w:rsidR="005E773D" w:rsidRPr="005E773D" w:rsidRDefault="005E773D" w:rsidP="005E773D">
      <w:pPr>
        <w:tabs>
          <w:tab w:val="left" w:pos="284"/>
        </w:tabs>
        <w:autoSpaceDN/>
        <w:spacing w:before="60" w:after="60"/>
        <w:jc w:val="center"/>
        <w:rPr>
          <w:rFonts w:asciiTheme="minorHAnsi" w:eastAsia="Calibri" w:hAnsiTheme="minorHAnsi" w:cstheme="minorHAnsi"/>
          <w:b/>
          <w:bCs/>
          <w:sz w:val="22"/>
          <w:szCs w:val="22"/>
          <w:lang w:eastAsia="en-US"/>
        </w:rPr>
      </w:pPr>
    </w:p>
    <w:p w14:paraId="7509D5E4" w14:textId="53E406D4" w:rsidR="00150642" w:rsidRDefault="005E773D" w:rsidP="005E773D">
      <w:pPr>
        <w:tabs>
          <w:tab w:val="left" w:pos="284"/>
        </w:tabs>
        <w:autoSpaceDN/>
        <w:spacing w:before="60" w:after="60"/>
        <w:jc w:val="center"/>
        <w:rPr>
          <w:rFonts w:asciiTheme="minorHAnsi" w:eastAsia="Calibri" w:hAnsiTheme="minorHAnsi" w:cstheme="minorHAnsi"/>
          <w:b/>
          <w:bCs/>
          <w:sz w:val="22"/>
          <w:szCs w:val="22"/>
          <w:lang w:eastAsia="en-US"/>
        </w:rPr>
      </w:pPr>
      <w:r w:rsidRPr="005E773D">
        <w:rPr>
          <w:rFonts w:asciiTheme="minorHAnsi" w:eastAsia="Calibri" w:hAnsiTheme="minorHAnsi" w:cstheme="minorHAnsi"/>
          <w:b/>
          <w:bCs/>
          <w:sz w:val="22"/>
          <w:szCs w:val="22"/>
          <w:lang w:eastAsia="en-US"/>
        </w:rPr>
        <w:t xml:space="preserve"> RUTULINIO ČIAUPO DUJINEI-HIDROPAVARAI IR JOS DISTANCINIO/VIETINIO VALDYMO MODULIUI</w:t>
      </w:r>
    </w:p>
    <w:p w14:paraId="6DE6DA7D" w14:textId="159C88BA" w:rsidR="005E773D" w:rsidRPr="00CA16E9" w:rsidRDefault="005E773D" w:rsidP="005E773D">
      <w:pPr>
        <w:tabs>
          <w:tab w:val="left" w:pos="284"/>
        </w:tabs>
        <w:autoSpaceDN/>
        <w:spacing w:before="60" w:after="60"/>
        <w:jc w:val="center"/>
        <w:rPr>
          <w:rFonts w:asciiTheme="minorHAnsi" w:eastAsia="Calibri" w:hAnsiTheme="minorHAnsi" w:cstheme="minorHAnsi"/>
          <w:b/>
          <w:bCs/>
          <w:sz w:val="22"/>
          <w:szCs w:val="22"/>
          <w:lang w:eastAsia="en-US"/>
        </w:rPr>
      </w:pPr>
    </w:p>
    <w:p w14:paraId="7EE7244A" w14:textId="77777777" w:rsidR="005E773D" w:rsidRPr="00CA16E9" w:rsidRDefault="005E773D" w:rsidP="005E773D">
      <w:pPr>
        <w:pBdr>
          <w:top w:val="single" w:sz="8" w:space="1" w:color="auto"/>
          <w:bottom w:val="single" w:sz="8" w:space="1" w:color="auto"/>
        </w:pBdr>
        <w:tabs>
          <w:tab w:val="left" w:pos="284"/>
        </w:tabs>
        <w:spacing w:before="60" w:after="60"/>
        <w:rPr>
          <w:rFonts w:asciiTheme="minorHAnsi" w:eastAsia="Calibri" w:hAnsiTheme="minorHAnsi" w:cstheme="minorHAnsi"/>
          <w:b/>
          <w:sz w:val="22"/>
          <w:szCs w:val="22"/>
        </w:rPr>
      </w:pPr>
      <w:r w:rsidRPr="00CA16E9">
        <w:rPr>
          <w:rFonts w:asciiTheme="minorHAnsi" w:eastAsia="Calibri" w:hAnsiTheme="minorHAnsi" w:cstheme="minorHAnsi"/>
          <w:b/>
          <w:sz w:val="22"/>
          <w:szCs w:val="22"/>
        </w:rPr>
        <w:t>PIRKIMO OBJEKTAS, KIEKIAI (APIMTYS) IR DETALUS PIRKIMO OBJEKTO APRAŠYMAS</w:t>
      </w:r>
    </w:p>
    <w:p w14:paraId="046829D1" w14:textId="77777777" w:rsidR="005E773D" w:rsidRPr="00CA16E9" w:rsidRDefault="005E773D" w:rsidP="005E773D">
      <w:pPr>
        <w:pStyle w:val="ListParagraph"/>
        <w:numPr>
          <w:ilvl w:val="0"/>
          <w:numId w:val="21"/>
        </w:numPr>
        <w:spacing w:after="160" w:line="259" w:lineRule="auto"/>
        <w:ind w:left="284" w:hanging="284"/>
        <w:rPr>
          <w:rFonts w:asciiTheme="minorHAnsi" w:hAnsiTheme="minorHAnsi" w:cstheme="minorHAnsi"/>
          <w:b/>
          <w:bCs/>
        </w:rPr>
      </w:pPr>
      <w:r w:rsidRPr="00CA16E9">
        <w:rPr>
          <w:rFonts w:asciiTheme="minorHAnsi" w:hAnsiTheme="minorHAnsi" w:cstheme="minorHAnsi"/>
          <w:b/>
          <w:bCs/>
          <w:lang w:val="lt-LT"/>
        </w:rPr>
        <w:t>Pirkimo objektas</w:t>
      </w:r>
    </w:p>
    <w:sdt>
      <w:sdtPr>
        <w:rPr>
          <w:rFonts w:asciiTheme="minorHAnsi" w:hAnsiTheme="minorHAnsi" w:cstheme="minorHAnsi"/>
          <w:b/>
          <w:bCs/>
        </w:rPr>
        <w:alias w:val="Aprašyti kokiu tikslu perkama prekė"/>
        <w:tag w:val="Aprašyti kokiu tikslu perkama prekė"/>
        <w:id w:val="-472522977"/>
        <w:placeholder>
          <w:docPart w:val="341A849008924CEC81142E954D06F239"/>
        </w:placeholder>
        <w:showingPlcHdr/>
      </w:sdtPr>
      <w:sdtEndPr/>
      <w:sdtContent>
        <w:p w14:paraId="2B18DF04" w14:textId="77777777" w:rsidR="005E773D" w:rsidRPr="00CA16E9" w:rsidRDefault="005E773D" w:rsidP="005E773D">
          <w:pPr>
            <w:pStyle w:val="ListParagraph"/>
            <w:ind w:left="284"/>
            <w:rPr>
              <w:rFonts w:asciiTheme="minorHAnsi" w:hAnsiTheme="minorHAnsi" w:cstheme="minorHAnsi"/>
              <w:b/>
              <w:bCs/>
              <w:lang w:val="lt-LT"/>
            </w:rPr>
          </w:pPr>
          <w:r w:rsidRPr="00CA16E9">
            <w:rPr>
              <w:rStyle w:val="PlaceholderText"/>
              <w:rFonts w:asciiTheme="minorHAnsi" w:hAnsiTheme="minorHAnsi" w:cstheme="minorHAnsi"/>
            </w:rPr>
            <w:t>Click or tap here to enter text.</w:t>
          </w:r>
        </w:p>
      </w:sdtContent>
    </w:sdt>
    <w:p w14:paraId="743056BF" w14:textId="77777777" w:rsidR="005E773D" w:rsidRPr="00CA16E9" w:rsidRDefault="005E773D" w:rsidP="005E773D">
      <w:pPr>
        <w:rPr>
          <w:rFonts w:asciiTheme="minorHAnsi" w:hAnsiTheme="minorHAnsi" w:cstheme="minorHAnsi"/>
          <w:b/>
          <w:bCs/>
          <w:sz w:val="22"/>
          <w:szCs w:val="22"/>
        </w:rPr>
      </w:pPr>
      <w:r w:rsidRPr="00CA16E9">
        <w:rPr>
          <w:rFonts w:asciiTheme="minorHAnsi" w:hAnsiTheme="minorHAnsi" w:cstheme="minorHAnsi"/>
          <w:b/>
          <w:bCs/>
          <w:sz w:val="22"/>
          <w:szCs w:val="22"/>
          <w:lang w:val="en-US"/>
        </w:rPr>
        <w:t xml:space="preserve">2. </w:t>
      </w:r>
      <w:r w:rsidRPr="00CA16E9">
        <w:rPr>
          <w:rFonts w:asciiTheme="minorHAnsi" w:hAnsiTheme="minorHAnsi" w:cstheme="minorHAnsi"/>
          <w:b/>
          <w:bCs/>
          <w:sz w:val="22"/>
          <w:szCs w:val="22"/>
        </w:rPr>
        <w:t>Sąlygos ir reikalavimai pirkimo objektui</w:t>
      </w:r>
    </w:p>
    <w:p w14:paraId="43B7E540" w14:textId="00E2A8E9" w:rsidR="006302DB" w:rsidRDefault="006302DB" w:rsidP="005E773D">
      <w:pPr>
        <w:rPr>
          <w:rFonts w:asciiTheme="minorHAnsi" w:hAnsiTheme="minorHAnsi" w:cstheme="minorHAnsi"/>
          <w:b/>
          <w:bCs/>
          <w:iCs/>
          <w:sz w:val="24"/>
          <w:szCs w:val="24"/>
        </w:rPr>
      </w:pPr>
    </w:p>
    <w:tbl>
      <w:tblPr>
        <w:tblpPr w:leftFromText="180" w:rightFromText="180" w:bottomFromText="160"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233"/>
        <w:gridCol w:w="1656"/>
        <w:gridCol w:w="1655"/>
        <w:gridCol w:w="1655"/>
      </w:tblGrid>
      <w:tr w:rsidR="006302DB" w:rsidRPr="00381B77" w14:paraId="0402A5D2" w14:textId="77777777" w:rsidTr="007A15A0">
        <w:trPr>
          <w:trHeight w:val="416"/>
        </w:trPr>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6EA16FFB" w14:textId="77777777" w:rsidR="006302DB" w:rsidRPr="00381B77" w:rsidRDefault="006302DB" w:rsidP="00222DDF">
            <w:pPr>
              <w:jc w:val="center"/>
              <w:rPr>
                <w:rFonts w:asciiTheme="minorHAnsi" w:hAnsiTheme="minorHAnsi" w:cstheme="minorHAnsi"/>
                <w:b/>
                <w:sz w:val="22"/>
                <w:szCs w:val="22"/>
              </w:rPr>
            </w:pPr>
            <w:r w:rsidRPr="00381B77">
              <w:rPr>
                <w:rFonts w:asciiTheme="minorHAnsi" w:hAnsiTheme="minorHAnsi" w:cstheme="minorHAnsi"/>
                <w:b/>
                <w:sz w:val="22"/>
                <w:szCs w:val="22"/>
              </w:rPr>
              <w:t>Eil. Nr.</w:t>
            </w:r>
          </w:p>
        </w:tc>
        <w:tc>
          <w:tcPr>
            <w:tcW w:w="2085" w:type="pct"/>
            <w:vMerge w:val="restart"/>
            <w:tcBorders>
              <w:top w:val="single" w:sz="4" w:space="0" w:color="auto"/>
              <w:left w:val="single" w:sz="4" w:space="0" w:color="auto"/>
              <w:bottom w:val="single" w:sz="4" w:space="0" w:color="auto"/>
              <w:right w:val="single" w:sz="4" w:space="0" w:color="auto"/>
            </w:tcBorders>
            <w:vAlign w:val="center"/>
            <w:hideMark/>
          </w:tcPr>
          <w:p w14:paraId="4251EC01" w14:textId="77777777" w:rsidR="006302DB" w:rsidRPr="00381B77" w:rsidRDefault="006302DB" w:rsidP="00222DDF">
            <w:pPr>
              <w:jc w:val="center"/>
              <w:rPr>
                <w:rFonts w:asciiTheme="minorHAnsi" w:hAnsiTheme="minorHAnsi" w:cstheme="minorHAnsi"/>
                <w:b/>
                <w:bCs/>
                <w:sz w:val="22"/>
                <w:szCs w:val="22"/>
              </w:rPr>
            </w:pPr>
            <w:r w:rsidRPr="00381B77">
              <w:rPr>
                <w:rFonts w:asciiTheme="minorHAnsi" w:hAnsiTheme="minorHAnsi" w:cstheme="minorHAnsi"/>
                <w:b/>
                <w:bCs/>
                <w:sz w:val="22"/>
                <w:szCs w:val="22"/>
              </w:rPr>
              <w:t>Prekių standartiniai techniniai parametrai</w:t>
            </w:r>
          </w:p>
        </w:tc>
        <w:tc>
          <w:tcPr>
            <w:tcW w:w="821" w:type="pct"/>
            <w:vMerge w:val="restart"/>
            <w:tcBorders>
              <w:top w:val="single" w:sz="4" w:space="0" w:color="auto"/>
              <w:left w:val="single" w:sz="4" w:space="0" w:color="auto"/>
              <w:bottom w:val="single" w:sz="4" w:space="0" w:color="auto"/>
              <w:right w:val="single" w:sz="4" w:space="0" w:color="auto"/>
            </w:tcBorders>
            <w:vAlign w:val="center"/>
            <w:hideMark/>
          </w:tcPr>
          <w:p w14:paraId="5BD7AF50" w14:textId="77777777" w:rsidR="006302DB" w:rsidRPr="00381B77" w:rsidRDefault="006302DB" w:rsidP="00021EED">
            <w:pPr>
              <w:pStyle w:val="Bodytext90"/>
              <w:shd w:val="clear" w:color="auto" w:fill="auto"/>
              <w:spacing w:line="240" w:lineRule="auto"/>
              <w:ind w:left="47" w:firstLine="18"/>
              <w:jc w:val="center"/>
              <w:rPr>
                <w:rFonts w:asciiTheme="minorHAnsi" w:hAnsiTheme="minorHAnsi" w:cstheme="minorHAnsi"/>
                <w:sz w:val="22"/>
                <w:szCs w:val="22"/>
              </w:rPr>
            </w:pPr>
            <w:r w:rsidRPr="00381B77">
              <w:rPr>
                <w:rFonts w:asciiTheme="minorHAnsi" w:hAnsiTheme="minorHAnsi" w:cstheme="minorHAnsi"/>
                <w:sz w:val="22"/>
                <w:szCs w:val="22"/>
              </w:rPr>
              <w:t>Siūlomų prekių techniniai</w:t>
            </w:r>
          </w:p>
          <w:p w14:paraId="7C6D7ECE" w14:textId="77777777" w:rsidR="006302DB" w:rsidRPr="00381B77" w:rsidRDefault="006302DB" w:rsidP="00222DDF">
            <w:pPr>
              <w:jc w:val="center"/>
              <w:rPr>
                <w:rFonts w:asciiTheme="minorHAnsi" w:hAnsiTheme="minorHAnsi" w:cstheme="minorHAnsi"/>
                <w:b/>
                <w:sz w:val="22"/>
                <w:szCs w:val="22"/>
              </w:rPr>
            </w:pPr>
            <w:r w:rsidRPr="00381B77">
              <w:rPr>
                <w:rFonts w:asciiTheme="minorHAnsi" w:hAnsiTheme="minorHAnsi" w:cstheme="minorHAnsi"/>
                <w:b/>
                <w:bCs/>
                <w:sz w:val="22"/>
                <w:szCs w:val="22"/>
              </w:rPr>
              <w:t xml:space="preserve"> parametrai</w:t>
            </w:r>
          </w:p>
        </w:tc>
        <w:tc>
          <w:tcPr>
            <w:tcW w:w="1640" w:type="pct"/>
            <w:gridSpan w:val="2"/>
            <w:tcBorders>
              <w:top w:val="single" w:sz="4" w:space="0" w:color="auto"/>
              <w:left w:val="single" w:sz="4" w:space="0" w:color="auto"/>
              <w:bottom w:val="single" w:sz="4" w:space="0" w:color="auto"/>
              <w:right w:val="single" w:sz="4" w:space="0" w:color="auto"/>
            </w:tcBorders>
            <w:vAlign w:val="center"/>
            <w:hideMark/>
          </w:tcPr>
          <w:p w14:paraId="0FA69083"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r w:rsidRPr="00381B77">
              <w:rPr>
                <w:rFonts w:asciiTheme="minorHAnsi" w:hAnsiTheme="minorHAnsi" w:cstheme="minorHAnsi"/>
                <w:sz w:val="22"/>
                <w:szCs w:val="22"/>
              </w:rPr>
              <w:t>Pasiūlymo dokumentai, patvirtinantys siūlomų prekių techninius parametrus</w:t>
            </w:r>
          </w:p>
        </w:tc>
      </w:tr>
      <w:tr w:rsidR="006302DB" w:rsidRPr="00381B77" w14:paraId="56298878" w14:textId="77777777" w:rsidTr="00381B77">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00D8D" w14:textId="77777777" w:rsidR="006302DB" w:rsidRPr="00381B77" w:rsidRDefault="006302DB" w:rsidP="00222DDF">
            <w:pPr>
              <w:rPr>
                <w:rFonts w:asciiTheme="minorHAnsi" w:hAnsiTheme="minorHAnsi" w:cstheme="minorHAnsi"/>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D721" w14:textId="77777777" w:rsidR="006302DB" w:rsidRPr="00381B77" w:rsidRDefault="006302DB" w:rsidP="00222DDF">
            <w:pPr>
              <w:rPr>
                <w:rFonts w:asciiTheme="minorHAnsi" w:hAnsiTheme="minorHAnsi" w:cstheme="minorHAnsi"/>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DDF08" w14:textId="77777777" w:rsidR="006302DB" w:rsidRPr="00381B77" w:rsidRDefault="006302DB" w:rsidP="00222DDF">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hideMark/>
          </w:tcPr>
          <w:p w14:paraId="7BD23222"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r w:rsidRPr="00381B77">
              <w:rPr>
                <w:rFonts w:asciiTheme="minorHAnsi" w:hAnsiTheme="minorHAnsi" w:cstheme="minorHAnsi"/>
                <w:sz w:val="22"/>
                <w:szCs w:val="22"/>
              </w:rPr>
              <w:t>Dokumento pavadinimas</w:t>
            </w:r>
          </w:p>
        </w:tc>
        <w:tc>
          <w:tcPr>
            <w:tcW w:w="820" w:type="pct"/>
            <w:tcBorders>
              <w:top w:val="single" w:sz="4" w:space="0" w:color="auto"/>
              <w:left w:val="single" w:sz="4" w:space="0" w:color="auto"/>
              <w:bottom w:val="single" w:sz="4" w:space="0" w:color="auto"/>
              <w:right w:val="single" w:sz="4" w:space="0" w:color="auto"/>
            </w:tcBorders>
            <w:vAlign w:val="center"/>
            <w:hideMark/>
          </w:tcPr>
          <w:p w14:paraId="49DA48D9"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r w:rsidRPr="00381B77">
              <w:rPr>
                <w:rFonts w:asciiTheme="minorHAnsi" w:hAnsiTheme="minorHAnsi" w:cstheme="minorHAnsi"/>
                <w:sz w:val="22"/>
                <w:szCs w:val="22"/>
              </w:rPr>
              <w:t>Pasiūlymo lapo numeris</w:t>
            </w:r>
          </w:p>
        </w:tc>
      </w:tr>
      <w:tr w:rsidR="006302DB" w:rsidRPr="00381B77" w14:paraId="67118A2D"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35712388" w14:textId="5C94B973" w:rsidR="006302DB" w:rsidRPr="00381B77" w:rsidRDefault="006302DB" w:rsidP="003277A6">
            <w:pPr>
              <w:pStyle w:val="ListParagraph"/>
              <w:numPr>
                <w:ilvl w:val="0"/>
                <w:numId w:val="19"/>
              </w:numPr>
              <w:ind w:hanging="414"/>
              <w:jc w:val="center"/>
              <w:rPr>
                <w:rFonts w:asciiTheme="minorHAnsi" w:hAnsiTheme="minorHAnsi" w:cstheme="minorHAnsi"/>
                <w:b/>
              </w:rPr>
            </w:pPr>
          </w:p>
        </w:tc>
        <w:tc>
          <w:tcPr>
            <w:tcW w:w="4546" w:type="pct"/>
            <w:gridSpan w:val="4"/>
            <w:tcBorders>
              <w:top w:val="single" w:sz="4" w:space="0" w:color="auto"/>
              <w:left w:val="single" w:sz="4" w:space="0" w:color="auto"/>
              <w:bottom w:val="single" w:sz="4" w:space="0" w:color="auto"/>
              <w:right w:val="single" w:sz="4" w:space="0" w:color="auto"/>
            </w:tcBorders>
            <w:vAlign w:val="center"/>
          </w:tcPr>
          <w:p w14:paraId="60E5B304" w14:textId="61BE9B56" w:rsidR="006302DB" w:rsidRPr="00381B77" w:rsidRDefault="006302DB" w:rsidP="006302DB">
            <w:pPr>
              <w:tabs>
                <w:tab w:val="left" w:pos="993"/>
              </w:tabs>
              <w:rPr>
                <w:rFonts w:asciiTheme="minorHAnsi" w:hAnsiTheme="minorHAnsi" w:cstheme="minorHAnsi"/>
                <w:iCs/>
                <w:caps/>
                <w:sz w:val="22"/>
                <w:szCs w:val="22"/>
              </w:rPr>
            </w:pPr>
            <w:r w:rsidRPr="00381B77">
              <w:rPr>
                <w:rFonts w:asciiTheme="minorHAnsi" w:hAnsiTheme="minorHAnsi" w:cstheme="minorHAnsi"/>
                <w:iCs/>
                <w:caps/>
                <w:sz w:val="22"/>
                <w:szCs w:val="22"/>
              </w:rPr>
              <w:t>PAVARA</w:t>
            </w:r>
          </w:p>
        </w:tc>
      </w:tr>
      <w:tr w:rsidR="006302DB" w:rsidRPr="00381B77" w14:paraId="031D0795"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7BA2C44F" w14:textId="578724B0" w:rsidR="006302DB" w:rsidRPr="00381B77" w:rsidRDefault="006302DB"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1.1.</w:t>
            </w:r>
          </w:p>
        </w:tc>
        <w:tc>
          <w:tcPr>
            <w:tcW w:w="0" w:type="auto"/>
            <w:tcBorders>
              <w:top w:val="single" w:sz="4" w:space="0" w:color="auto"/>
              <w:left w:val="single" w:sz="4" w:space="0" w:color="auto"/>
              <w:bottom w:val="single" w:sz="4" w:space="0" w:color="auto"/>
              <w:right w:val="single" w:sz="4" w:space="0" w:color="auto"/>
            </w:tcBorders>
            <w:vAlign w:val="center"/>
          </w:tcPr>
          <w:p w14:paraId="2E51F3FA" w14:textId="0824139A" w:rsidR="006302DB" w:rsidRPr="00381B77" w:rsidRDefault="006302DB" w:rsidP="006302DB">
            <w:pPr>
              <w:tabs>
                <w:tab w:val="left" w:pos="993"/>
              </w:tabs>
              <w:jc w:val="both"/>
              <w:rPr>
                <w:rFonts w:asciiTheme="minorHAnsi" w:hAnsiTheme="minorHAnsi" w:cstheme="minorHAnsi"/>
                <w:sz w:val="22"/>
                <w:szCs w:val="22"/>
              </w:rPr>
            </w:pPr>
            <w:r w:rsidRPr="00381B77">
              <w:rPr>
                <w:rFonts w:asciiTheme="minorHAnsi" w:hAnsiTheme="minorHAnsi" w:cstheme="minorHAnsi"/>
                <w:sz w:val="22"/>
                <w:szCs w:val="22"/>
              </w:rPr>
              <w:t>Čiaupas turi būti valdomas dujine-hidrauline (DH) pavara su valdymo moduliu.</w:t>
            </w:r>
          </w:p>
        </w:tc>
        <w:tc>
          <w:tcPr>
            <w:tcW w:w="0" w:type="auto"/>
            <w:tcBorders>
              <w:top w:val="single" w:sz="4" w:space="0" w:color="auto"/>
              <w:left w:val="single" w:sz="4" w:space="0" w:color="auto"/>
              <w:bottom w:val="single" w:sz="4" w:space="0" w:color="auto"/>
              <w:right w:val="single" w:sz="4" w:space="0" w:color="auto"/>
            </w:tcBorders>
            <w:vAlign w:val="center"/>
          </w:tcPr>
          <w:p w14:paraId="1909793E" w14:textId="77777777" w:rsidR="006302DB" w:rsidRPr="00381B77" w:rsidRDefault="006302DB" w:rsidP="00222DDF">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B7CF493"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3BF75F5"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2C3B6FB8"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1A06ADB2" w14:textId="7697556B" w:rsidR="006302DB" w:rsidRPr="00381B77" w:rsidRDefault="006302DB"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24EF3" w14:textId="3071192C" w:rsidR="006302DB" w:rsidRPr="00381B77" w:rsidRDefault="006302DB" w:rsidP="006302DB">
            <w:pPr>
              <w:tabs>
                <w:tab w:val="left" w:pos="993"/>
              </w:tabs>
              <w:jc w:val="both"/>
              <w:rPr>
                <w:rFonts w:asciiTheme="minorHAnsi" w:hAnsiTheme="minorHAnsi" w:cstheme="minorHAnsi"/>
                <w:sz w:val="22"/>
                <w:szCs w:val="22"/>
              </w:rPr>
            </w:pPr>
            <w:r w:rsidRPr="00381B77">
              <w:rPr>
                <w:rFonts w:asciiTheme="minorHAnsi" w:hAnsiTheme="minorHAnsi" w:cstheme="minorHAnsi"/>
                <w:sz w:val="22"/>
                <w:szCs w:val="22"/>
              </w:rPr>
              <w:t xml:space="preserve">Dujinė-hidraulinė pavara turi būti Scotch Yoke arba lygiaverčio tipo. </w:t>
            </w:r>
          </w:p>
        </w:tc>
        <w:tc>
          <w:tcPr>
            <w:tcW w:w="0" w:type="auto"/>
            <w:tcBorders>
              <w:top w:val="single" w:sz="4" w:space="0" w:color="auto"/>
              <w:left w:val="single" w:sz="4" w:space="0" w:color="auto"/>
              <w:bottom w:val="single" w:sz="4" w:space="0" w:color="auto"/>
              <w:right w:val="single" w:sz="4" w:space="0" w:color="auto"/>
            </w:tcBorders>
            <w:vAlign w:val="center"/>
          </w:tcPr>
          <w:p w14:paraId="43DB7D1F" w14:textId="77777777" w:rsidR="006302DB" w:rsidRPr="00381B77" w:rsidRDefault="006302DB" w:rsidP="00222DDF">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65BD49E"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BF8A0BF"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3061FBE3"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049F9EDD" w14:textId="12F18BA6" w:rsidR="006302DB" w:rsidRPr="00381B77" w:rsidRDefault="006302DB"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1.3.</w:t>
            </w:r>
          </w:p>
        </w:tc>
        <w:tc>
          <w:tcPr>
            <w:tcW w:w="0" w:type="auto"/>
            <w:tcBorders>
              <w:top w:val="single" w:sz="4" w:space="0" w:color="auto"/>
              <w:left w:val="single" w:sz="4" w:space="0" w:color="auto"/>
              <w:bottom w:val="single" w:sz="4" w:space="0" w:color="auto"/>
              <w:right w:val="single" w:sz="4" w:space="0" w:color="auto"/>
            </w:tcBorders>
            <w:vAlign w:val="center"/>
          </w:tcPr>
          <w:p w14:paraId="7A9E2853" w14:textId="039B8F24" w:rsidR="006302DB" w:rsidRPr="00381B77" w:rsidRDefault="006302DB" w:rsidP="006302DB">
            <w:pPr>
              <w:tabs>
                <w:tab w:val="left" w:pos="993"/>
              </w:tabs>
              <w:jc w:val="both"/>
              <w:rPr>
                <w:rFonts w:asciiTheme="minorHAnsi" w:hAnsiTheme="minorHAnsi" w:cstheme="minorHAnsi"/>
                <w:sz w:val="22"/>
                <w:szCs w:val="22"/>
              </w:rPr>
            </w:pPr>
            <w:r w:rsidRPr="00381B77">
              <w:rPr>
                <w:rFonts w:asciiTheme="minorHAnsi" w:hAnsiTheme="minorHAnsi" w:cstheme="minorHAnsi"/>
                <w:sz w:val="22"/>
                <w:szCs w:val="22"/>
              </w:rPr>
              <w:t>Dviejų cilindrų (dujinio ir hidraulinio) pavara yra skirta pakeisti valdymo dujų arba hidraulinio tepalo slėgį rotaciniu judesiu ir užtikrinti čiaupo uždarymą ir atidarymą. Valdymo dujų padavimas turi būti užtikrintas iš atvamzdžių čiaupo korpuse.</w:t>
            </w:r>
          </w:p>
        </w:tc>
        <w:tc>
          <w:tcPr>
            <w:tcW w:w="0" w:type="auto"/>
            <w:tcBorders>
              <w:top w:val="single" w:sz="4" w:space="0" w:color="auto"/>
              <w:left w:val="single" w:sz="4" w:space="0" w:color="auto"/>
              <w:bottom w:val="single" w:sz="4" w:space="0" w:color="auto"/>
              <w:right w:val="single" w:sz="4" w:space="0" w:color="auto"/>
            </w:tcBorders>
            <w:vAlign w:val="center"/>
          </w:tcPr>
          <w:p w14:paraId="207DE028" w14:textId="77777777" w:rsidR="006302DB" w:rsidRPr="00381B77" w:rsidRDefault="006302DB" w:rsidP="00222DDF">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80D1681"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92520A3"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7B2933A2"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4BEF837F" w14:textId="2F9A9C20"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w:t>
            </w:r>
          </w:p>
        </w:tc>
        <w:tc>
          <w:tcPr>
            <w:tcW w:w="4546" w:type="pct"/>
            <w:gridSpan w:val="4"/>
            <w:tcBorders>
              <w:top w:val="single" w:sz="4" w:space="0" w:color="auto"/>
              <w:left w:val="single" w:sz="4" w:space="0" w:color="auto"/>
              <w:bottom w:val="single" w:sz="4" w:space="0" w:color="auto"/>
              <w:right w:val="single" w:sz="4" w:space="0" w:color="auto"/>
            </w:tcBorders>
            <w:vAlign w:val="center"/>
          </w:tcPr>
          <w:p w14:paraId="36371B90" w14:textId="001EAA7D" w:rsidR="006302DB" w:rsidRPr="00381B77" w:rsidRDefault="006302DB" w:rsidP="006D0E9D">
            <w:pPr>
              <w:tabs>
                <w:tab w:val="num" w:pos="993"/>
              </w:tabs>
              <w:ind w:right="141"/>
              <w:rPr>
                <w:rFonts w:asciiTheme="minorHAnsi" w:hAnsiTheme="minorHAnsi" w:cstheme="minorHAnsi"/>
                <w:iCs/>
                <w:caps/>
                <w:sz w:val="22"/>
                <w:szCs w:val="22"/>
              </w:rPr>
            </w:pPr>
            <w:r w:rsidRPr="00381B77">
              <w:rPr>
                <w:rFonts w:asciiTheme="minorHAnsi" w:hAnsiTheme="minorHAnsi" w:cstheme="minorHAnsi"/>
                <w:iCs/>
                <w:caps/>
                <w:sz w:val="22"/>
                <w:szCs w:val="22"/>
              </w:rPr>
              <w:t>valdymo modulis</w:t>
            </w:r>
          </w:p>
        </w:tc>
      </w:tr>
      <w:tr w:rsidR="006302DB" w:rsidRPr="00381B77" w14:paraId="45EF2CEE"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76595A40" w14:textId="0F98405D"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2.1.</w:t>
            </w:r>
          </w:p>
        </w:tc>
        <w:tc>
          <w:tcPr>
            <w:tcW w:w="0" w:type="auto"/>
            <w:tcBorders>
              <w:top w:val="single" w:sz="4" w:space="0" w:color="auto"/>
              <w:left w:val="single" w:sz="4" w:space="0" w:color="auto"/>
              <w:bottom w:val="single" w:sz="4" w:space="0" w:color="auto"/>
              <w:right w:val="single" w:sz="4" w:space="0" w:color="auto"/>
            </w:tcBorders>
            <w:vAlign w:val="center"/>
          </w:tcPr>
          <w:p w14:paraId="5CE82F87" w14:textId="4607C2AD" w:rsidR="006302DB" w:rsidRPr="00381B77" w:rsidRDefault="006302DB" w:rsidP="006302DB">
            <w:pPr>
              <w:tabs>
                <w:tab w:val="num" w:pos="1440"/>
              </w:tabs>
              <w:ind w:right="141"/>
              <w:jc w:val="both"/>
              <w:rPr>
                <w:rFonts w:asciiTheme="minorHAnsi" w:hAnsiTheme="minorHAnsi" w:cstheme="minorHAnsi"/>
                <w:sz w:val="22"/>
                <w:szCs w:val="22"/>
              </w:rPr>
            </w:pPr>
            <w:r w:rsidRPr="00381B77">
              <w:rPr>
                <w:rFonts w:asciiTheme="minorHAnsi" w:hAnsiTheme="minorHAnsi" w:cstheme="minorHAnsi"/>
                <w:sz w:val="22"/>
                <w:szCs w:val="22"/>
              </w:rPr>
              <w:t>Valdymo modulio paskirtis yra impulsinių (valdymo) dujų arba hidraulinio skysčio padavimas į DH pavarą tikslu atidaryti/uždaryti čiaupą. Pneumatiniame režime modulio energijos šaltinis-dujų slėgio jėga darbiniame vamzdyje; distancinis valdymas – per savaiminės saugos grandinės EEx ia elektrinio signalo lygį, gaunamą iš telemetrijos sistemos ir perduodamą į elektromagnetinius vožtuvus. Valdymas elektriniais impulsais nepriimtinas.</w:t>
            </w:r>
          </w:p>
        </w:tc>
        <w:tc>
          <w:tcPr>
            <w:tcW w:w="0" w:type="auto"/>
            <w:tcBorders>
              <w:top w:val="single" w:sz="4" w:space="0" w:color="auto"/>
              <w:left w:val="single" w:sz="4" w:space="0" w:color="auto"/>
              <w:bottom w:val="single" w:sz="4" w:space="0" w:color="auto"/>
              <w:right w:val="single" w:sz="4" w:space="0" w:color="auto"/>
            </w:tcBorders>
            <w:vAlign w:val="center"/>
          </w:tcPr>
          <w:p w14:paraId="527425A2" w14:textId="77777777" w:rsidR="006302DB" w:rsidRPr="00381B77" w:rsidRDefault="006302DB" w:rsidP="00222DDF">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CD49EA7"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3D74E9A"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7812768C"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5FB83DF" w14:textId="5EE9E3DC"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2.2.</w:t>
            </w:r>
          </w:p>
        </w:tc>
        <w:tc>
          <w:tcPr>
            <w:tcW w:w="0" w:type="auto"/>
            <w:tcBorders>
              <w:top w:val="single" w:sz="4" w:space="0" w:color="auto"/>
              <w:left w:val="single" w:sz="4" w:space="0" w:color="auto"/>
              <w:bottom w:val="single" w:sz="4" w:space="0" w:color="auto"/>
              <w:right w:val="single" w:sz="4" w:space="0" w:color="auto"/>
            </w:tcBorders>
            <w:vAlign w:val="center"/>
          </w:tcPr>
          <w:p w14:paraId="7CFEE8CF" w14:textId="7707C508" w:rsidR="006302DB" w:rsidRPr="00381B77" w:rsidRDefault="006302DB" w:rsidP="006302DB">
            <w:pPr>
              <w:tabs>
                <w:tab w:val="num" w:pos="1440"/>
              </w:tabs>
              <w:ind w:right="141"/>
              <w:jc w:val="both"/>
              <w:rPr>
                <w:rFonts w:asciiTheme="minorHAnsi" w:hAnsiTheme="minorHAnsi" w:cstheme="minorHAnsi"/>
                <w:sz w:val="22"/>
                <w:szCs w:val="22"/>
              </w:rPr>
            </w:pPr>
            <w:r w:rsidRPr="00381B77">
              <w:rPr>
                <w:rFonts w:asciiTheme="minorHAnsi" w:hAnsiTheme="minorHAnsi" w:cstheme="minorHAnsi"/>
                <w:sz w:val="22"/>
                <w:szCs w:val="22"/>
              </w:rPr>
              <w:t>Valdymo modulio konstrukcija turi užtikrinti rankinio čiaupo valdymo galimybę (atidaryti/uždaryti) hidrauliniu būdu, kai dujotiekyje yra slėgis ir kai nėra slėgio.</w:t>
            </w:r>
          </w:p>
        </w:tc>
        <w:tc>
          <w:tcPr>
            <w:tcW w:w="0" w:type="auto"/>
            <w:tcBorders>
              <w:top w:val="single" w:sz="4" w:space="0" w:color="auto"/>
              <w:left w:val="single" w:sz="4" w:space="0" w:color="auto"/>
              <w:bottom w:val="single" w:sz="4" w:space="0" w:color="auto"/>
              <w:right w:val="single" w:sz="4" w:space="0" w:color="auto"/>
            </w:tcBorders>
            <w:vAlign w:val="center"/>
          </w:tcPr>
          <w:p w14:paraId="5A36557E" w14:textId="77777777" w:rsidR="006302DB" w:rsidRPr="00381B77" w:rsidRDefault="006302DB" w:rsidP="00222DDF">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17AAC32"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A2CE9D0"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r>
      <w:tr w:rsidR="006D0E9D" w:rsidRPr="00381B77" w14:paraId="1E830CEB"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589B7FB4" w14:textId="3E9D8859" w:rsidR="006D0E9D"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lastRenderedPageBreak/>
              <w:t>2.3.</w:t>
            </w:r>
          </w:p>
        </w:tc>
        <w:tc>
          <w:tcPr>
            <w:tcW w:w="4546" w:type="pct"/>
            <w:gridSpan w:val="4"/>
            <w:tcBorders>
              <w:top w:val="single" w:sz="4" w:space="0" w:color="auto"/>
              <w:left w:val="single" w:sz="4" w:space="0" w:color="auto"/>
              <w:bottom w:val="single" w:sz="4" w:space="0" w:color="auto"/>
              <w:right w:val="single" w:sz="4" w:space="0" w:color="auto"/>
            </w:tcBorders>
            <w:vAlign w:val="center"/>
          </w:tcPr>
          <w:p w14:paraId="7ABF789D" w14:textId="066274E6" w:rsidR="006D0E9D" w:rsidRPr="00381B77" w:rsidRDefault="006D0E9D" w:rsidP="00F838C4">
            <w:pPr>
              <w:tabs>
                <w:tab w:val="num" w:pos="1440"/>
              </w:tabs>
              <w:ind w:right="141"/>
              <w:jc w:val="both"/>
              <w:rPr>
                <w:rFonts w:asciiTheme="minorHAnsi" w:hAnsiTheme="minorHAnsi" w:cstheme="minorHAnsi"/>
                <w:sz w:val="22"/>
                <w:szCs w:val="22"/>
              </w:rPr>
            </w:pPr>
            <w:r w:rsidRPr="00381B77">
              <w:rPr>
                <w:rFonts w:asciiTheme="minorHAnsi" w:hAnsiTheme="minorHAnsi" w:cstheme="minorHAnsi"/>
                <w:sz w:val="22"/>
                <w:szCs w:val="22"/>
              </w:rPr>
              <w:t>Reikalavimai modulio konstrukcijai:</w:t>
            </w:r>
          </w:p>
        </w:tc>
      </w:tr>
      <w:tr w:rsidR="006302DB" w:rsidRPr="00381B77" w14:paraId="3A546471"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56DA9A80" w14:textId="24132546"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2.3.1.</w:t>
            </w:r>
          </w:p>
        </w:tc>
        <w:tc>
          <w:tcPr>
            <w:tcW w:w="0" w:type="auto"/>
            <w:tcBorders>
              <w:top w:val="single" w:sz="4" w:space="0" w:color="auto"/>
              <w:left w:val="single" w:sz="4" w:space="0" w:color="auto"/>
              <w:bottom w:val="single" w:sz="4" w:space="0" w:color="auto"/>
              <w:right w:val="single" w:sz="4" w:space="0" w:color="auto"/>
            </w:tcBorders>
            <w:vAlign w:val="center"/>
          </w:tcPr>
          <w:p w14:paraId="1B660BF3" w14:textId="03E09DBC" w:rsidR="006302DB" w:rsidRPr="00381B77" w:rsidRDefault="006302DB" w:rsidP="006D0E9D">
            <w:pPr>
              <w:tabs>
                <w:tab w:val="left" w:pos="284"/>
                <w:tab w:val="left" w:pos="540"/>
                <w:tab w:val="left" w:pos="1701"/>
              </w:tabs>
              <w:ind w:right="141"/>
              <w:jc w:val="both"/>
              <w:rPr>
                <w:rFonts w:asciiTheme="minorHAnsi" w:hAnsiTheme="minorHAnsi" w:cstheme="minorHAnsi"/>
                <w:sz w:val="22"/>
                <w:szCs w:val="22"/>
              </w:rPr>
            </w:pPr>
            <w:r w:rsidRPr="00381B77">
              <w:rPr>
                <w:rFonts w:asciiTheme="minorHAnsi" w:hAnsiTheme="minorHAnsi" w:cstheme="minorHAnsi"/>
                <w:sz w:val="22"/>
                <w:szCs w:val="22"/>
              </w:rPr>
              <w:t>Valdymo modulis montuojamas sandarioje (ne mažiau nei IP65 (iki kiaurymių gręžimo)) rakinamoje spintoje iš nerūdijančio plieno, kuri užtikrina vidinės įrangos apsaugą nuo atmosferos poveikių. Spinta tvirtinama prie pavaros;</w:t>
            </w:r>
          </w:p>
        </w:tc>
        <w:tc>
          <w:tcPr>
            <w:tcW w:w="0" w:type="auto"/>
            <w:tcBorders>
              <w:top w:val="single" w:sz="4" w:space="0" w:color="auto"/>
              <w:left w:val="single" w:sz="4" w:space="0" w:color="auto"/>
              <w:bottom w:val="single" w:sz="4" w:space="0" w:color="auto"/>
              <w:right w:val="single" w:sz="4" w:space="0" w:color="auto"/>
            </w:tcBorders>
            <w:vAlign w:val="center"/>
          </w:tcPr>
          <w:p w14:paraId="34E52EE3" w14:textId="77777777" w:rsidR="006302DB" w:rsidRPr="00381B77" w:rsidRDefault="006302DB" w:rsidP="00222DDF">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7448A7D"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B81B6F2" w14:textId="77777777" w:rsidR="006302DB" w:rsidRPr="00381B77" w:rsidRDefault="006302DB" w:rsidP="00222DDF">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72C52E4F"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FDC98C2" w14:textId="0D69C3F5"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2.3.2.</w:t>
            </w:r>
          </w:p>
        </w:tc>
        <w:tc>
          <w:tcPr>
            <w:tcW w:w="0" w:type="auto"/>
            <w:tcBorders>
              <w:top w:val="single" w:sz="4" w:space="0" w:color="auto"/>
              <w:left w:val="single" w:sz="4" w:space="0" w:color="auto"/>
              <w:bottom w:val="single" w:sz="4" w:space="0" w:color="auto"/>
              <w:right w:val="single" w:sz="4" w:space="0" w:color="auto"/>
            </w:tcBorders>
          </w:tcPr>
          <w:p w14:paraId="7CDD449B" w14:textId="1DE17A8D" w:rsidR="006302DB" w:rsidRPr="00381B77" w:rsidRDefault="006302DB" w:rsidP="006302DB">
            <w:pPr>
              <w:rPr>
                <w:rFonts w:asciiTheme="minorHAnsi" w:hAnsiTheme="minorHAnsi" w:cstheme="minorHAnsi"/>
                <w:b/>
                <w:bCs/>
                <w:sz w:val="22"/>
                <w:szCs w:val="22"/>
              </w:rPr>
            </w:pPr>
            <w:r w:rsidRPr="00381B77">
              <w:rPr>
                <w:rFonts w:asciiTheme="minorHAnsi" w:hAnsiTheme="minorHAnsi" w:cstheme="minorHAnsi"/>
                <w:sz w:val="22"/>
                <w:szCs w:val="22"/>
              </w:rPr>
              <w:t>Valdymo modulio konstrukcija (kaip dujinės taip ir hidraulinės dalies) modulinio išpildymo. Valdymo modulio komponentams (slėgio reguliatorius, filtras, hidraulinio skysčio siurblys, atbulinei vožtuvai ir kt.) sujungimui panaudoti kuo mažiau jungiamųjų elementų: vamzdelių, alkūnių, perėjimų ir pan.;</w:t>
            </w:r>
          </w:p>
        </w:tc>
        <w:tc>
          <w:tcPr>
            <w:tcW w:w="0" w:type="auto"/>
            <w:tcBorders>
              <w:top w:val="single" w:sz="4" w:space="0" w:color="auto"/>
              <w:left w:val="single" w:sz="4" w:space="0" w:color="auto"/>
              <w:bottom w:val="single" w:sz="4" w:space="0" w:color="auto"/>
              <w:right w:val="single" w:sz="4" w:space="0" w:color="auto"/>
            </w:tcBorders>
            <w:vAlign w:val="center"/>
          </w:tcPr>
          <w:p w14:paraId="4F9DF182"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946E429"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FABF43A"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5CC35E67"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149094FB" w14:textId="1F1295A4"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2.3.3.</w:t>
            </w:r>
          </w:p>
        </w:tc>
        <w:tc>
          <w:tcPr>
            <w:tcW w:w="0" w:type="auto"/>
            <w:tcBorders>
              <w:top w:val="single" w:sz="4" w:space="0" w:color="auto"/>
              <w:left w:val="single" w:sz="4" w:space="0" w:color="auto"/>
              <w:bottom w:val="single" w:sz="4" w:space="0" w:color="auto"/>
              <w:right w:val="single" w:sz="4" w:space="0" w:color="auto"/>
            </w:tcBorders>
          </w:tcPr>
          <w:p w14:paraId="09B01CAF" w14:textId="6E2741D2" w:rsidR="006302DB" w:rsidRPr="00381B77" w:rsidRDefault="006302DB" w:rsidP="006302DB">
            <w:pPr>
              <w:rPr>
                <w:rFonts w:asciiTheme="minorHAnsi" w:hAnsiTheme="minorHAnsi" w:cstheme="minorHAnsi"/>
                <w:b/>
                <w:bCs/>
                <w:sz w:val="22"/>
                <w:szCs w:val="22"/>
              </w:rPr>
            </w:pPr>
            <w:r w:rsidRPr="00381B77">
              <w:rPr>
                <w:rFonts w:asciiTheme="minorHAnsi" w:hAnsiTheme="minorHAnsi" w:cstheme="minorHAnsi"/>
                <w:sz w:val="22"/>
                <w:szCs w:val="22"/>
              </w:rPr>
              <w:t>Konstrukcija turi užtikrinti impulsinių dujų padavimą iš abiejų čiaupo pusių be papildomų rankinio perjungimo komponentų ir sistemos nudujinimą techninio aptarnavimo metu;</w:t>
            </w:r>
          </w:p>
        </w:tc>
        <w:tc>
          <w:tcPr>
            <w:tcW w:w="0" w:type="auto"/>
            <w:tcBorders>
              <w:top w:val="single" w:sz="4" w:space="0" w:color="auto"/>
              <w:left w:val="single" w:sz="4" w:space="0" w:color="auto"/>
              <w:bottom w:val="single" w:sz="4" w:space="0" w:color="auto"/>
              <w:right w:val="single" w:sz="4" w:space="0" w:color="auto"/>
            </w:tcBorders>
            <w:vAlign w:val="center"/>
          </w:tcPr>
          <w:p w14:paraId="4449123B"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24D452A"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9632D08"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6AAC730B"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248ECCB4" w14:textId="2B589D34"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2.3.4.</w:t>
            </w:r>
          </w:p>
        </w:tc>
        <w:tc>
          <w:tcPr>
            <w:tcW w:w="0" w:type="auto"/>
            <w:tcBorders>
              <w:top w:val="single" w:sz="4" w:space="0" w:color="auto"/>
              <w:left w:val="single" w:sz="4" w:space="0" w:color="auto"/>
              <w:bottom w:val="single" w:sz="4" w:space="0" w:color="auto"/>
              <w:right w:val="single" w:sz="4" w:space="0" w:color="auto"/>
            </w:tcBorders>
          </w:tcPr>
          <w:p w14:paraId="154FEB69" w14:textId="5901D556"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Visi pneumatinės ir hidraulinės sistemos impulsiniai vamzdeliai, čiaupai, perėjimai, alkūnės turi būti iš nerūdijančio plieno;</w:t>
            </w:r>
          </w:p>
        </w:tc>
        <w:tc>
          <w:tcPr>
            <w:tcW w:w="0" w:type="auto"/>
            <w:tcBorders>
              <w:top w:val="single" w:sz="4" w:space="0" w:color="auto"/>
              <w:left w:val="single" w:sz="4" w:space="0" w:color="auto"/>
              <w:bottom w:val="single" w:sz="4" w:space="0" w:color="auto"/>
              <w:right w:val="single" w:sz="4" w:space="0" w:color="auto"/>
            </w:tcBorders>
            <w:vAlign w:val="center"/>
          </w:tcPr>
          <w:p w14:paraId="3606E2B4"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133D8C6"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D100568"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0170D48D"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2CEAB19D" w14:textId="0105E2CB"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2.3.5.</w:t>
            </w:r>
          </w:p>
        </w:tc>
        <w:tc>
          <w:tcPr>
            <w:tcW w:w="0" w:type="auto"/>
            <w:tcBorders>
              <w:top w:val="single" w:sz="4" w:space="0" w:color="auto"/>
              <w:left w:val="single" w:sz="4" w:space="0" w:color="auto"/>
              <w:bottom w:val="single" w:sz="4" w:space="0" w:color="auto"/>
              <w:right w:val="single" w:sz="4" w:space="0" w:color="auto"/>
            </w:tcBorders>
          </w:tcPr>
          <w:p w14:paraId="42ACA329" w14:textId="36622CA8"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Spinta turi turėti ventiliacijos filtrą;</w:t>
            </w:r>
          </w:p>
        </w:tc>
        <w:tc>
          <w:tcPr>
            <w:tcW w:w="0" w:type="auto"/>
            <w:tcBorders>
              <w:top w:val="single" w:sz="4" w:space="0" w:color="auto"/>
              <w:left w:val="single" w:sz="4" w:space="0" w:color="auto"/>
              <w:bottom w:val="single" w:sz="4" w:space="0" w:color="auto"/>
              <w:right w:val="single" w:sz="4" w:space="0" w:color="auto"/>
            </w:tcBorders>
            <w:vAlign w:val="center"/>
          </w:tcPr>
          <w:p w14:paraId="73FC2E8A"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C924B63"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362D422"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798D7368"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9F21EE7" w14:textId="29F6E574"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2.3.6.</w:t>
            </w:r>
          </w:p>
        </w:tc>
        <w:tc>
          <w:tcPr>
            <w:tcW w:w="0" w:type="auto"/>
            <w:tcBorders>
              <w:top w:val="single" w:sz="4" w:space="0" w:color="auto"/>
              <w:left w:val="single" w:sz="4" w:space="0" w:color="auto"/>
              <w:bottom w:val="single" w:sz="4" w:space="0" w:color="auto"/>
              <w:right w:val="single" w:sz="4" w:space="0" w:color="auto"/>
            </w:tcBorders>
          </w:tcPr>
          <w:p w14:paraId="0898742A" w14:textId="6F57F41B"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Spintoje prie filtrų, slėgio reguliatorių, apsauginių išmetimo vožtuvų turi būti lentelės su įrangos suderinimo parametrais;</w:t>
            </w:r>
          </w:p>
        </w:tc>
        <w:tc>
          <w:tcPr>
            <w:tcW w:w="0" w:type="auto"/>
            <w:tcBorders>
              <w:top w:val="single" w:sz="4" w:space="0" w:color="auto"/>
              <w:left w:val="single" w:sz="4" w:space="0" w:color="auto"/>
              <w:bottom w:val="single" w:sz="4" w:space="0" w:color="auto"/>
              <w:right w:val="single" w:sz="4" w:space="0" w:color="auto"/>
            </w:tcBorders>
            <w:vAlign w:val="center"/>
          </w:tcPr>
          <w:p w14:paraId="5BAD267B"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CAA1181"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36E4D04"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116E2A32"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57355A5" w14:textId="75399F82"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2.3.7.</w:t>
            </w:r>
          </w:p>
        </w:tc>
        <w:tc>
          <w:tcPr>
            <w:tcW w:w="0" w:type="auto"/>
            <w:tcBorders>
              <w:top w:val="single" w:sz="4" w:space="0" w:color="auto"/>
              <w:left w:val="single" w:sz="4" w:space="0" w:color="auto"/>
              <w:bottom w:val="single" w:sz="4" w:space="0" w:color="auto"/>
              <w:right w:val="single" w:sz="4" w:space="0" w:color="auto"/>
            </w:tcBorders>
          </w:tcPr>
          <w:p w14:paraId="14A9753C" w14:textId="1C3CB02A"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Spintoje turi būti pritvirtinta (arba įdėta į dokumentų kišenę) valdymo modulio principinė schema;</w:t>
            </w:r>
          </w:p>
        </w:tc>
        <w:tc>
          <w:tcPr>
            <w:tcW w:w="0" w:type="auto"/>
            <w:tcBorders>
              <w:top w:val="single" w:sz="4" w:space="0" w:color="auto"/>
              <w:left w:val="single" w:sz="4" w:space="0" w:color="auto"/>
              <w:bottom w:val="single" w:sz="4" w:space="0" w:color="auto"/>
              <w:right w:val="single" w:sz="4" w:space="0" w:color="auto"/>
            </w:tcBorders>
            <w:vAlign w:val="center"/>
          </w:tcPr>
          <w:p w14:paraId="44032D8D"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8F76140"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55AA4B9"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4E011A24"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1688D288" w14:textId="5E45F899"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2.3.8.</w:t>
            </w:r>
          </w:p>
        </w:tc>
        <w:tc>
          <w:tcPr>
            <w:tcW w:w="0" w:type="auto"/>
            <w:tcBorders>
              <w:top w:val="single" w:sz="4" w:space="0" w:color="auto"/>
              <w:left w:val="single" w:sz="4" w:space="0" w:color="auto"/>
              <w:bottom w:val="single" w:sz="4" w:space="0" w:color="auto"/>
              <w:right w:val="single" w:sz="4" w:space="0" w:color="auto"/>
            </w:tcBorders>
          </w:tcPr>
          <w:p w14:paraId="1A0178A9" w14:textId="5F3EF494"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Spintoje prie perjungimo elementų turi būti užrašai lietuvių kalba apie jų padėčių paskirtį;</w:t>
            </w:r>
          </w:p>
        </w:tc>
        <w:tc>
          <w:tcPr>
            <w:tcW w:w="0" w:type="auto"/>
            <w:tcBorders>
              <w:top w:val="single" w:sz="4" w:space="0" w:color="auto"/>
              <w:left w:val="single" w:sz="4" w:space="0" w:color="auto"/>
              <w:bottom w:val="single" w:sz="4" w:space="0" w:color="auto"/>
              <w:right w:val="single" w:sz="4" w:space="0" w:color="auto"/>
            </w:tcBorders>
            <w:vAlign w:val="center"/>
          </w:tcPr>
          <w:p w14:paraId="457EA949"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73130B6"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5266BC5"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26F4E85D"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660CACB" w14:textId="1C9164D2"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2.3.9.</w:t>
            </w:r>
          </w:p>
        </w:tc>
        <w:tc>
          <w:tcPr>
            <w:tcW w:w="0" w:type="auto"/>
            <w:tcBorders>
              <w:top w:val="single" w:sz="4" w:space="0" w:color="auto"/>
              <w:left w:val="single" w:sz="4" w:space="0" w:color="auto"/>
              <w:bottom w:val="single" w:sz="4" w:space="0" w:color="auto"/>
              <w:right w:val="single" w:sz="4" w:space="0" w:color="auto"/>
            </w:tcBorders>
          </w:tcPr>
          <w:p w14:paraId="2A50A9AF" w14:textId="0D39A9E2"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Spinta neturi trukdyti čiaupo ir pavaros techniniam aptarnavimui;</w:t>
            </w:r>
          </w:p>
        </w:tc>
        <w:tc>
          <w:tcPr>
            <w:tcW w:w="0" w:type="auto"/>
            <w:tcBorders>
              <w:top w:val="single" w:sz="4" w:space="0" w:color="auto"/>
              <w:left w:val="single" w:sz="4" w:space="0" w:color="auto"/>
              <w:bottom w:val="single" w:sz="4" w:space="0" w:color="auto"/>
              <w:right w:val="single" w:sz="4" w:space="0" w:color="auto"/>
            </w:tcBorders>
            <w:vAlign w:val="center"/>
          </w:tcPr>
          <w:p w14:paraId="738A738A"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17F7497"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31A87749"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259B44FA"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7047CE3C" w14:textId="2BF52837"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2.3.10.</w:t>
            </w:r>
          </w:p>
        </w:tc>
        <w:tc>
          <w:tcPr>
            <w:tcW w:w="0" w:type="auto"/>
            <w:tcBorders>
              <w:top w:val="single" w:sz="4" w:space="0" w:color="auto"/>
              <w:left w:val="single" w:sz="4" w:space="0" w:color="auto"/>
              <w:bottom w:val="single" w:sz="4" w:space="0" w:color="auto"/>
              <w:right w:val="single" w:sz="4" w:space="0" w:color="auto"/>
            </w:tcBorders>
          </w:tcPr>
          <w:p w14:paraId="0DBFCFF5" w14:textId="78370DF4"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Modulio konstrukcija turi užtikrinti minimalius periodinio techninio aptarnavimo poreikius;</w:t>
            </w:r>
          </w:p>
        </w:tc>
        <w:tc>
          <w:tcPr>
            <w:tcW w:w="0" w:type="auto"/>
            <w:tcBorders>
              <w:top w:val="single" w:sz="4" w:space="0" w:color="auto"/>
              <w:left w:val="single" w:sz="4" w:space="0" w:color="auto"/>
              <w:bottom w:val="single" w:sz="4" w:space="0" w:color="auto"/>
              <w:right w:val="single" w:sz="4" w:space="0" w:color="auto"/>
            </w:tcBorders>
            <w:vAlign w:val="center"/>
          </w:tcPr>
          <w:p w14:paraId="12999CBC"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A1E8AA6"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0B9DE8A"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04B9E6E0"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0ABA47D9" w14:textId="20001803"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w:t>
            </w:r>
          </w:p>
        </w:tc>
        <w:tc>
          <w:tcPr>
            <w:tcW w:w="4546" w:type="pct"/>
            <w:gridSpan w:val="4"/>
            <w:tcBorders>
              <w:top w:val="single" w:sz="4" w:space="0" w:color="auto"/>
              <w:left w:val="single" w:sz="4" w:space="0" w:color="auto"/>
              <w:bottom w:val="single" w:sz="4" w:space="0" w:color="auto"/>
              <w:right w:val="single" w:sz="4" w:space="0" w:color="auto"/>
            </w:tcBorders>
          </w:tcPr>
          <w:p w14:paraId="5D619C66" w14:textId="402E0D0D" w:rsidR="006302DB" w:rsidRPr="00381B77" w:rsidRDefault="006302DB" w:rsidP="00FE59BE">
            <w:pPr>
              <w:pStyle w:val="Bodytext90"/>
              <w:shd w:val="clear" w:color="auto" w:fill="auto"/>
              <w:spacing w:line="240" w:lineRule="auto"/>
              <w:rPr>
                <w:rFonts w:asciiTheme="minorHAnsi" w:hAnsiTheme="minorHAnsi" w:cstheme="minorHAnsi"/>
                <w:b w:val="0"/>
                <w:bCs w:val="0"/>
                <w:sz w:val="22"/>
                <w:szCs w:val="22"/>
              </w:rPr>
            </w:pPr>
            <w:r w:rsidRPr="00381B77">
              <w:rPr>
                <w:rFonts w:asciiTheme="minorHAnsi" w:hAnsiTheme="minorHAnsi" w:cstheme="minorHAnsi"/>
                <w:b w:val="0"/>
                <w:bCs w:val="0"/>
                <w:sz w:val="22"/>
                <w:szCs w:val="22"/>
              </w:rPr>
              <w:t>Bendri</w:t>
            </w:r>
            <w:r w:rsidR="00FE59BE">
              <w:rPr>
                <w:rFonts w:asciiTheme="minorHAnsi" w:hAnsiTheme="minorHAnsi" w:cstheme="minorHAnsi"/>
                <w:b w:val="0"/>
                <w:bCs w:val="0"/>
                <w:sz w:val="22"/>
                <w:szCs w:val="22"/>
              </w:rPr>
              <w:t>eji</w:t>
            </w:r>
            <w:r w:rsidRPr="00381B77">
              <w:rPr>
                <w:rFonts w:asciiTheme="minorHAnsi" w:hAnsiTheme="minorHAnsi" w:cstheme="minorHAnsi"/>
                <w:b w:val="0"/>
                <w:bCs w:val="0"/>
                <w:sz w:val="22"/>
                <w:szCs w:val="22"/>
              </w:rPr>
              <w:t xml:space="preserve"> reikalavimai modulio aplinkai ir įrangos išpildymui:</w:t>
            </w:r>
          </w:p>
        </w:tc>
      </w:tr>
      <w:tr w:rsidR="006302DB" w:rsidRPr="00381B77" w14:paraId="5007DCD4"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385E8FF7" w14:textId="793BC940"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2.4.1.</w:t>
            </w:r>
          </w:p>
        </w:tc>
        <w:tc>
          <w:tcPr>
            <w:tcW w:w="0" w:type="auto"/>
            <w:tcBorders>
              <w:top w:val="single" w:sz="4" w:space="0" w:color="auto"/>
              <w:left w:val="single" w:sz="4" w:space="0" w:color="auto"/>
              <w:bottom w:val="single" w:sz="4" w:space="0" w:color="auto"/>
              <w:right w:val="single" w:sz="4" w:space="0" w:color="auto"/>
            </w:tcBorders>
          </w:tcPr>
          <w:p w14:paraId="1EC5B7C5" w14:textId="413037AF"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Valdymo (impulsinių) dujų slėgis – 15...54 bar;</w:t>
            </w:r>
          </w:p>
        </w:tc>
        <w:tc>
          <w:tcPr>
            <w:tcW w:w="0" w:type="auto"/>
            <w:tcBorders>
              <w:top w:val="single" w:sz="4" w:space="0" w:color="auto"/>
              <w:left w:val="single" w:sz="4" w:space="0" w:color="auto"/>
              <w:bottom w:val="single" w:sz="4" w:space="0" w:color="auto"/>
              <w:right w:val="single" w:sz="4" w:space="0" w:color="auto"/>
            </w:tcBorders>
            <w:vAlign w:val="center"/>
          </w:tcPr>
          <w:p w14:paraId="2227CD85"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6C042FB2"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7A6AB55"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65004D4A"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4AAC8C80" w14:textId="47D7BF13"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2.4.2.</w:t>
            </w:r>
          </w:p>
        </w:tc>
        <w:tc>
          <w:tcPr>
            <w:tcW w:w="0" w:type="auto"/>
            <w:tcBorders>
              <w:top w:val="single" w:sz="4" w:space="0" w:color="auto"/>
              <w:left w:val="single" w:sz="4" w:space="0" w:color="auto"/>
              <w:bottom w:val="single" w:sz="4" w:space="0" w:color="auto"/>
              <w:right w:val="single" w:sz="4" w:space="0" w:color="auto"/>
            </w:tcBorders>
          </w:tcPr>
          <w:p w14:paraId="5896E9BC" w14:textId="71D50D5D"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Paduodamų impulsinių dujų temperatūra - 20...+35</w:t>
            </w:r>
            <w:r w:rsidRPr="00381B77">
              <w:rPr>
                <w:rFonts w:asciiTheme="minorHAnsi" w:hAnsiTheme="minorHAnsi" w:cstheme="minorHAnsi"/>
                <w:sz w:val="22"/>
                <w:szCs w:val="22"/>
              </w:rPr>
              <w:sym w:font="Symbol" w:char="F0B0"/>
            </w:r>
            <w:r w:rsidRPr="00381B77">
              <w:rPr>
                <w:rFonts w:asciiTheme="minorHAnsi" w:hAnsiTheme="minorHAnsi" w:cstheme="minorHAnsi"/>
                <w:sz w:val="22"/>
                <w:szCs w:val="22"/>
              </w:rPr>
              <w:t>C;</w:t>
            </w:r>
          </w:p>
        </w:tc>
        <w:tc>
          <w:tcPr>
            <w:tcW w:w="0" w:type="auto"/>
            <w:tcBorders>
              <w:top w:val="single" w:sz="4" w:space="0" w:color="auto"/>
              <w:left w:val="single" w:sz="4" w:space="0" w:color="auto"/>
              <w:bottom w:val="single" w:sz="4" w:space="0" w:color="auto"/>
              <w:right w:val="single" w:sz="4" w:space="0" w:color="auto"/>
            </w:tcBorders>
            <w:vAlign w:val="center"/>
          </w:tcPr>
          <w:p w14:paraId="3091A5F8"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E98D84F"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8AF37E6"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7D58AC58"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2E458BD5" w14:textId="2AC07120"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2.4.3.</w:t>
            </w:r>
          </w:p>
        </w:tc>
        <w:tc>
          <w:tcPr>
            <w:tcW w:w="0" w:type="auto"/>
            <w:tcBorders>
              <w:top w:val="single" w:sz="4" w:space="0" w:color="auto"/>
              <w:left w:val="single" w:sz="4" w:space="0" w:color="auto"/>
              <w:bottom w:val="single" w:sz="4" w:space="0" w:color="auto"/>
              <w:right w:val="single" w:sz="4" w:space="0" w:color="auto"/>
            </w:tcBorders>
          </w:tcPr>
          <w:p w14:paraId="3D1230BD" w14:textId="156E8BFE"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Visų valdymo modulio komponentų ir įrenginių aplinkos temperatūros diapazonas: -35...+35 °C;</w:t>
            </w:r>
          </w:p>
        </w:tc>
        <w:tc>
          <w:tcPr>
            <w:tcW w:w="0" w:type="auto"/>
            <w:tcBorders>
              <w:top w:val="single" w:sz="4" w:space="0" w:color="auto"/>
              <w:left w:val="single" w:sz="4" w:space="0" w:color="auto"/>
              <w:bottom w:val="single" w:sz="4" w:space="0" w:color="auto"/>
              <w:right w:val="single" w:sz="4" w:space="0" w:color="auto"/>
            </w:tcBorders>
            <w:vAlign w:val="center"/>
          </w:tcPr>
          <w:p w14:paraId="7DE48BA3"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3CDE945"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D7ADC0D"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12F877F9"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292D4691" w14:textId="2260EFEC"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2.4.4.</w:t>
            </w:r>
          </w:p>
        </w:tc>
        <w:tc>
          <w:tcPr>
            <w:tcW w:w="0" w:type="auto"/>
            <w:tcBorders>
              <w:top w:val="single" w:sz="4" w:space="0" w:color="auto"/>
              <w:left w:val="single" w:sz="4" w:space="0" w:color="auto"/>
              <w:bottom w:val="single" w:sz="4" w:space="0" w:color="auto"/>
              <w:right w:val="single" w:sz="4" w:space="0" w:color="auto"/>
            </w:tcBorders>
          </w:tcPr>
          <w:p w14:paraId="48F8F913" w14:textId="4CFD55A1"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 xml:space="preserve">Spintos viduje sprogimui pavojinga terpė zona 1, medžiagų grupė II pagal Lietuvos standarto LST EN 60079-10:2016 „Sprogiosios atmosferos. 10-1 dalis. Zonų klasifikavimas. Sprogiosios dujų atmosferos </w:t>
            </w:r>
            <w:r w:rsidRPr="00381B77">
              <w:rPr>
                <w:rFonts w:asciiTheme="minorHAnsi" w:hAnsiTheme="minorHAnsi" w:cstheme="minorHAnsi"/>
                <w:sz w:val="22"/>
                <w:szCs w:val="22"/>
              </w:rPr>
              <w:lastRenderedPageBreak/>
              <w:t>(IEC 60079-10-1:2015)“ (arba lygiaverčio standarto);</w:t>
            </w:r>
          </w:p>
        </w:tc>
        <w:tc>
          <w:tcPr>
            <w:tcW w:w="0" w:type="auto"/>
            <w:tcBorders>
              <w:top w:val="single" w:sz="4" w:space="0" w:color="auto"/>
              <w:left w:val="single" w:sz="4" w:space="0" w:color="auto"/>
              <w:bottom w:val="single" w:sz="4" w:space="0" w:color="auto"/>
              <w:right w:val="single" w:sz="4" w:space="0" w:color="auto"/>
            </w:tcBorders>
            <w:vAlign w:val="center"/>
          </w:tcPr>
          <w:p w14:paraId="127823EC"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606DC4B"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03DEEA1"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40ADF89D"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8E81303" w14:textId="27A7733F"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2.4.5.</w:t>
            </w:r>
          </w:p>
        </w:tc>
        <w:tc>
          <w:tcPr>
            <w:tcW w:w="0" w:type="auto"/>
            <w:tcBorders>
              <w:top w:val="single" w:sz="4" w:space="0" w:color="auto"/>
              <w:left w:val="single" w:sz="4" w:space="0" w:color="auto"/>
              <w:bottom w:val="single" w:sz="4" w:space="0" w:color="auto"/>
              <w:right w:val="single" w:sz="4" w:space="0" w:color="auto"/>
            </w:tcBorders>
          </w:tcPr>
          <w:p w14:paraId="2A2E3F05" w14:textId="2DCAF0D5"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Spintos išorėje sprogimui pavojinga terpė zona 2 medžiagų grupė II pagal Lietuvos standarto LST EN 60079-10:2016 „Sprogiosios atmosferos. 10-1 dalis. Zonų klasifikavimas. Sprogiosios dujų atmosferos (IEC 60079-10-1:2015)“ (arba lygiaverčio standarto).</w:t>
            </w:r>
          </w:p>
        </w:tc>
        <w:tc>
          <w:tcPr>
            <w:tcW w:w="0" w:type="auto"/>
            <w:tcBorders>
              <w:top w:val="single" w:sz="4" w:space="0" w:color="auto"/>
              <w:left w:val="single" w:sz="4" w:space="0" w:color="auto"/>
              <w:bottom w:val="single" w:sz="4" w:space="0" w:color="auto"/>
              <w:right w:val="single" w:sz="4" w:space="0" w:color="auto"/>
            </w:tcBorders>
            <w:vAlign w:val="center"/>
          </w:tcPr>
          <w:p w14:paraId="4B346FFE"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35B9408F"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EEE8D43"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D0E9D" w:rsidRPr="00381B77" w14:paraId="12DF6B58"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3BDF5449" w14:textId="4E2FC6C2" w:rsidR="006D0E9D"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w:t>
            </w:r>
            <w:r w:rsidR="007A15A0" w:rsidRPr="00381B77">
              <w:rPr>
                <w:rFonts w:asciiTheme="minorHAnsi" w:hAnsiTheme="minorHAnsi" w:cstheme="minorHAnsi"/>
                <w:bCs/>
                <w:sz w:val="22"/>
                <w:szCs w:val="22"/>
              </w:rPr>
              <w:t>4</w:t>
            </w:r>
            <w:r w:rsidRPr="00381B77">
              <w:rPr>
                <w:rFonts w:asciiTheme="minorHAnsi" w:hAnsiTheme="minorHAnsi" w:cstheme="minorHAnsi"/>
                <w:bCs/>
                <w:sz w:val="22"/>
                <w:szCs w:val="22"/>
              </w:rPr>
              <w:t>.</w:t>
            </w:r>
            <w:r w:rsidR="007A15A0" w:rsidRPr="00381B77">
              <w:rPr>
                <w:rFonts w:asciiTheme="minorHAnsi" w:hAnsiTheme="minorHAnsi" w:cstheme="minorHAnsi"/>
                <w:bCs/>
                <w:sz w:val="22"/>
                <w:szCs w:val="22"/>
              </w:rPr>
              <w:t>6.</w:t>
            </w:r>
          </w:p>
        </w:tc>
        <w:tc>
          <w:tcPr>
            <w:tcW w:w="4546" w:type="pct"/>
            <w:gridSpan w:val="4"/>
            <w:tcBorders>
              <w:top w:val="single" w:sz="4" w:space="0" w:color="auto"/>
              <w:left w:val="single" w:sz="4" w:space="0" w:color="auto"/>
              <w:bottom w:val="single" w:sz="4" w:space="0" w:color="auto"/>
              <w:right w:val="single" w:sz="4" w:space="0" w:color="auto"/>
            </w:tcBorders>
          </w:tcPr>
          <w:p w14:paraId="1BAE9038" w14:textId="16E90139" w:rsidR="006D0E9D" w:rsidRPr="00381B77" w:rsidRDefault="006D0E9D" w:rsidP="00FE59BE">
            <w:pPr>
              <w:pStyle w:val="Bodytext90"/>
              <w:shd w:val="clear" w:color="auto" w:fill="auto"/>
              <w:spacing w:line="240" w:lineRule="auto"/>
              <w:rPr>
                <w:rFonts w:asciiTheme="minorHAnsi" w:hAnsiTheme="minorHAnsi" w:cstheme="minorHAnsi"/>
                <w:b w:val="0"/>
                <w:bCs w:val="0"/>
                <w:sz w:val="22"/>
                <w:szCs w:val="22"/>
              </w:rPr>
            </w:pPr>
            <w:r w:rsidRPr="00381B77">
              <w:rPr>
                <w:rFonts w:asciiTheme="minorHAnsi" w:hAnsiTheme="minorHAnsi" w:cstheme="minorHAnsi"/>
                <w:b w:val="0"/>
                <w:bCs w:val="0"/>
                <w:sz w:val="22"/>
                <w:szCs w:val="22"/>
              </w:rPr>
              <w:t>Preliminari valdymo modulio įranga ir reikalavimai jai:</w:t>
            </w:r>
          </w:p>
        </w:tc>
      </w:tr>
      <w:tr w:rsidR="006302DB" w:rsidRPr="00381B77" w14:paraId="0A3F8BD4"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2FB7E4F4" w14:textId="75067D81"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w:t>
            </w:r>
            <w:r w:rsidR="007A15A0" w:rsidRPr="00381B77">
              <w:rPr>
                <w:rFonts w:asciiTheme="minorHAnsi" w:hAnsiTheme="minorHAnsi" w:cstheme="minorHAnsi"/>
                <w:bCs/>
                <w:sz w:val="22"/>
                <w:szCs w:val="22"/>
              </w:rPr>
              <w:t>4.6.1.</w:t>
            </w:r>
          </w:p>
        </w:tc>
        <w:tc>
          <w:tcPr>
            <w:tcW w:w="0" w:type="auto"/>
            <w:tcBorders>
              <w:top w:val="single" w:sz="4" w:space="0" w:color="auto"/>
              <w:left w:val="single" w:sz="4" w:space="0" w:color="auto"/>
              <w:bottom w:val="single" w:sz="4" w:space="0" w:color="auto"/>
              <w:right w:val="single" w:sz="4" w:space="0" w:color="auto"/>
            </w:tcBorders>
          </w:tcPr>
          <w:p w14:paraId="3CD7260E" w14:textId="4FD0EC91"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Atbulinis vožtuvas (arba jų sistema) impulsinių dujų padavimui iš abiejų čiaupo pusių, užtikrinantis dujų pratekėjimo blokavimą aplink čiaupą esant slėgio skirtumui;</w:t>
            </w:r>
          </w:p>
        </w:tc>
        <w:tc>
          <w:tcPr>
            <w:tcW w:w="0" w:type="auto"/>
            <w:tcBorders>
              <w:top w:val="single" w:sz="4" w:space="0" w:color="auto"/>
              <w:left w:val="single" w:sz="4" w:space="0" w:color="auto"/>
              <w:bottom w:val="single" w:sz="4" w:space="0" w:color="auto"/>
              <w:right w:val="single" w:sz="4" w:space="0" w:color="auto"/>
            </w:tcBorders>
            <w:vAlign w:val="center"/>
          </w:tcPr>
          <w:p w14:paraId="24DBB085"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B0F9218"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3F6469E7"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4C4BC12E"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5D19EA6A" w14:textId="7BC26DD5"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w:t>
            </w:r>
            <w:r w:rsidR="007A15A0" w:rsidRPr="00381B77">
              <w:rPr>
                <w:rFonts w:asciiTheme="minorHAnsi" w:hAnsiTheme="minorHAnsi" w:cstheme="minorHAnsi"/>
                <w:bCs/>
                <w:sz w:val="22"/>
                <w:szCs w:val="22"/>
              </w:rPr>
              <w:t>4.6.2.</w:t>
            </w:r>
          </w:p>
        </w:tc>
        <w:tc>
          <w:tcPr>
            <w:tcW w:w="0" w:type="auto"/>
            <w:tcBorders>
              <w:top w:val="single" w:sz="4" w:space="0" w:color="auto"/>
              <w:left w:val="single" w:sz="4" w:space="0" w:color="auto"/>
              <w:bottom w:val="single" w:sz="4" w:space="0" w:color="auto"/>
              <w:right w:val="single" w:sz="4" w:space="0" w:color="auto"/>
            </w:tcBorders>
          </w:tcPr>
          <w:p w14:paraId="4642BBE0" w14:textId="1D105217"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Kombinuotas mechaninis ir drėgmės filtras (filtravimas dalelių ≥ 40μm) su galimybe prapūsti filtrą, tūris ne mažiau 200 ml;</w:t>
            </w:r>
          </w:p>
        </w:tc>
        <w:tc>
          <w:tcPr>
            <w:tcW w:w="0" w:type="auto"/>
            <w:tcBorders>
              <w:top w:val="single" w:sz="4" w:space="0" w:color="auto"/>
              <w:left w:val="single" w:sz="4" w:space="0" w:color="auto"/>
              <w:bottom w:val="single" w:sz="4" w:space="0" w:color="auto"/>
              <w:right w:val="single" w:sz="4" w:space="0" w:color="auto"/>
            </w:tcBorders>
            <w:vAlign w:val="center"/>
          </w:tcPr>
          <w:p w14:paraId="092E5246"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1170F5C"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CB524A5"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217C1268"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0E84E276" w14:textId="5DD47353"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w:t>
            </w:r>
            <w:r w:rsidR="007A15A0" w:rsidRPr="00381B77">
              <w:rPr>
                <w:rFonts w:asciiTheme="minorHAnsi" w:hAnsiTheme="minorHAnsi" w:cstheme="minorHAnsi"/>
                <w:bCs/>
                <w:sz w:val="22"/>
                <w:szCs w:val="22"/>
              </w:rPr>
              <w:t>.4.6.3.</w:t>
            </w:r>
          </w:p>
        </w:tc>
        <w:tc>
          <w:tcPr>
            <w:tcW w:w="0" w:type="auto"/>
            <w:tcBorders>
              <w:top w:val="single" w:sz="4" w:space="0" w:color="auto"/>
              <w:left w:val="single" w:sz="4" w:space="0" w:color="auto"/>
              <w:bottom w:val="single" w:sz="4" w:space="0" w:color="auto"/>
              <w:right w:val="single" w:sz="4" w:space="0" w:color="auto"/>
            </w:tcBorders>
          </w:tcPr>
          <w:p w14:paraId="1AF085DD" w14:textId="162A06E9"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Skysčiu užpildytas manometras (slėgio matavimui prieš reguliatorių);</w:t>
            </w:r>
          </w:p>
        </w:tc>
        <w:tc>
          <w:tcPr>
            <w:tcW w:w="0" w:type="auto"/>
            <w:tcBorders>
              <w:top w:val="single" w:sz="4" w:space="0" w:color="auto"/>
              <w:left w:val="single" w:sz="4" w:space="0" w:color="auto"/>
              <w:bottom w:val="single" w:sz="4" w:space="0" w:color="auto"/>
              <w:right w:val="single" w:sz="4" w:space="0" w:color="auto"/>
            </w:tcBorders>
            <w:vAlign w:val="center"/>
          </w:tcPr>
          <w:p w14:paraId="184C1D38"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3B09AE15"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D683311"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6302DB" w:rsidRPr="00381B77" w14:paraId="2E8297BB"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17204DB9" w14:textId="4E5486B7" w:rsidR="006302DB" w:rsidRPr="00381B77" w:rsidRDefault="006D0E9D"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w:t>
            </w:r>
            <w:r w:rsidR="007A15A0" w:rsidRPr="00381B77">
              <w:rPr>
                <w:rFonts w:asciiTheme="minorHAnsi" w:hAnsiTheme="minorHAnsi" w:cstheme="minorHAnsi"/>
                <w:bCs/>
                <w:sz w:val="22"/>
                <w:szCs w:val="22"/>
              </w:rPr>
              <w:t>4.6.4.</w:t>
            </w:r>
          </w:p>
        </w:tc>
        <w:tc>
          <w:tcPr>
            <w:tcW w:w="0" w:type="auto"/>
            <w:tcBorders>
              <w:top w:val="single" w:sz="4" w:space="0" w:color="auto"/>
              <w:left w:val="single" w:sz="4" w:space="0" w:color="auto"/>
              <w:bottom w:val="single" w:sz="4" w:space="0" w:color="auto"/>
              <w:right w:val="single" w:sz="4" w:space="0" w:color="auto"/>
            </w:tcBorders>
          </w:tcPr>
          <w:p w14:paraId="4D526528" w14:textId="6557E837" w:rsidR="006302DB" w:rsidRPr="00381B77" w:rsidRDefault="006302DB" w:rsidP="006302DB">
            <w:pPr>
              <w:rPr>
                <w:rFonts w:asciiTheme="minorHAnsi" w:hAnsiTheme="minorHAnsi" w:cstheme="minorHAnsi"/>
                <w:sz w:val="22"/>
                <w:szCs w:val="22"/>
              </w:rPr>
            </w:pPr>
            <w:r w:rsidRPr="00381B77">
              <w:rPr>
                <w:rFonts w:asciiTheme="minorHAnsi" w:hAnsiTheme="minorHAnsi" w:cstheme="minorHAnsi"/>
                <w:sz w:val="22"/>
                <w:szCs w:val="22"/>
              </w:rPr>
              <w:t>Slėgio reguliatorius (jeigu reikalingas sistemos funkcionavimui);</w:t>
            </w:r>
          </w:p>
        </w:tc>
        <w:tc>
          <w:tcPr>
            <w:tcW w:w="0" w:type="auto"/>
            <w:tcBorders>
              <w:top w:val="single" w:sz="4" w:space="0" w:color="auto"/>
              <w:left w:val="single" w:sz="4" w:space="0" w:color="auto"/>
              <w:bottom w:val="single" w:sz="4" w:space="0" w:color="auto"/>
              <w:right w:val="single" w:sz="4" w:space="0" w:color="auto"/>
            </w:tcBorders>
            <w:vAlign w:val="center"/>
          </w:tcPr>
          <w:p w14:paraId="6CFF9D26" w14:textId="77777777" w:rsidR="006302DB" w:rsidRPr="00381B77" w:rsidRDefault="006302DB" w:rsidP="006302DB">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53CB10B"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460BEC0" w14:textId="77777777" w:rsidR="006302DB" w:rsidRPr="00381B77" w:rsidRDefault="006302DB" w:rsidP="006302DB">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7699CF3B"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2CDBFB8D" w14:textId="336EEA8B"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2.4.6.5.</w:t>
            </w:r>
          </w:p>
        </w:tc>
        <w:tc>
          <w:tcPr>
            <w:tcW w:w="0" w:type="auto"/>
            <w:tcBorders>
              <w:top w:val="single" w:sz="4" w:space="0" w:color="auto"/>
              <w:left w:val="single" w:sz="4" w:space="0" w:color="auto"/>
              <w:bottom w:val="single" w:sz="4" w:space="0" w:color="auto"/>
              <w:right w:val="single" w:sz="4" w:space="0" w:color="auto"/>
            </w:tcBorders>
          </w:tcPr>
          <w:p w14:paraId="0E4E0E57" w14:textId="3D300C3D"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Apsauginis išmetimo vožtuvas (jeigu reikalingas sistemos funkcionavimui. Išmetimas turi būti vykdomas ne į spintos vidų);</w:t>
            </w:r>
          </w:p>
        </w:tc>
        <w:tc>
          <w:tcPr>
            <w:tcW w:w="0" w:type="auto"/>
            <w:tcBorders>
              <w:top w:val="single" w:sz="4" w:space="0" w:color="auto"/>
              <w:left w:val="single" w:sz="4" w:space="0" w:color="auto"/>
              <w:bottom w:val="single" w:sz="4" w:space="0" w:color="auto"/>
              <w:right w:val="single" w:sz="4" w:space="0" w:color="auto"/>
            </w:tcBorders>
            <w:vAlign w:val="center"/>
          </w:tcPr>
          <w:p w14:paraId="6388E955"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66C57E5"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574A2E3"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7BC5ECEB"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4DFAE4D5" w14:textId="76CA2CD8"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2.4.6.6.</w:t>
            </w:r>
          </w:p>
        </w:tc>
        <w:tc>
          <w:tcPr>
            <w:tcW w:w="0" w:type="auto"/>
            <w:tcBorders>
              <w:top w:val="single" w:sz="4" w:space="0" w:color="auto"/>
              <w:left w:val="single" w:sz="4" w:space="0" w:color="auto"/>
              <w:bottom w:val="single" w:sz="4" w:space="0" w:color="auto"/>
              <w:right w:val="single" w:sz="4" w:space="0" w:color="auto"/>
            </w:tcBorders>
          </w:tcPr>
          <w:p w14:paraId="2D298FC7" w14:textId="28BCD137"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Skysčiu užpildytas manometras (slėgio matavimui po reguliatoriaus);</w:t>
            </w:r>
          </w:p>
        </w:tc>
        <w:tc>
          <w:tcPr>
            <w:tcW w:w="0" w:type="auto"/>
            <w:tcBorders>
              <w:top w:val="single" w:sz="4" w:space="0" w:color="auto"/>
              <w:left w:val="single" w:sz="4" w:space="0" w:color="auto"/>
              <w:bottom w:val="single" w:sz="4" w:space="0" w:color="auto"/>
              <w:right w:val="single" w:sz="4" w:space="0" w:color="auto"/>
            </w:tcBorders>
            <w:vAlign w:val="center"/>
          </w:tcPr>
          <w:p w14:paraId="2E7D9B50"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3BC139F"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1498026"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3F1D0EF7"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0F77283C" w14:textId="452745FE"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2.4.6.7.</w:t>
            </w:r>
          </w:p>
        </w:tc>
        <w:tc>
          <w:tcPr>
            <w:tcW w:w="0" w:type="auto"/>
            <w:tcBorders>
              <w:top w:val="single" w:sz="4" w:space="0" w:color="auto"/>
              <w:left w:val="single" w:sz="4" w:space="0" w:color="auto"/>
              <w:bottom w:val="single" w:sz="4" w:space="0" w:color="auto"/>
              <w:right w:val="single" w:sz="4" w:space="0" w:color="auto"/>
            </w:tcBorders>
          </w:tcPr>
          <w:p w14:paraId="694F48EE" w14:textId="6EB2EC3E"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Elektromagnetiniai vožtuvai (2 vnt.) su rankiniu valdymu (normaliai uždarytas, 3/2 pozicijos, EEx ia IIC, valdymo srovė ≤ 35,3 mA, įtampa 24 VDC (max 28 VDC) valdymas įtampos lygiu). Turi būti suderinami su solenoido draiveriu KFDO-SD2-Ex1.1045, Pepperl+Fuchs (arba lygiaverčiu);</w:t>
            </w:r>
          </w:p>
        </w:tc>
        <w:tc>
          <w:tcPr>
            <w:tcW w:w="0" w:type="auto"/>
            <w:tcBorders>
              <w:top w:val="single" w:sz="4" w:space="0" w:color="auto"/>
              <w:left w:val="single" w:sz="4" w:space="0" w:color="auto"/>
              <w:bottom w:val="single" w:sz="4" w:space="0" w:color="auto"/>
              <w:right w:val="single" w:sz="4" w:space="0" w:color="auto"/>
            </w:tcBorders>
            <w:vAlign w:val="center"/>
          </w:tcPr>
          <w:p w14:paraId="21ADC913"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307A5FC"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7778458"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5761EC02"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112E9AC3" w14:textId="0EB4EDEE"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2.4.6.8.</w:t>
            </w:r>
          </w:p>
        </w:tc>
        <w:tc>
          <w:tcPr>
            <w:tcW w:w="0" w:type="auto"/>
            <w:tcBorders>
              <w:top w:val="single" w:sz="4" w:space="0" w:color="auto"/>
              <w:left w:val="single" w:sz="4" w:space="0" w:color="auto"/>
              <w:bottom w:val="single" w:sz="4" w:space="0" w:color="auto"/>
              <w:right w:val="single" w:sz="4" w:space="0" w:color="auto"/>
            </w:tcBorders>
          </w:tcPr>
          <w:p w14:paraId="43F3DE8A" w14:textId="611DE861"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Numatyti čiaupo atidarymo/uždarymo greičio reguliavimo galimybę;</w:t>
            </w:r>
          </w:p>
        </w:tc>
        <w:tc>
          <w:tcPr>
            <w:tcW w:w="0" w:type="auto"/>
            <w:tcBorders>
              <w:top w:val="single" w:sz="4" w:space="0" w:color="auto"/>
              <w:left w:val="single" w:sz="4" w:space="0" w:color="auto"/>
              <w:bottom w:val="single" w:sz="4" w:space="0" w:color="auto"/>
              <w:right w:val="single" w:sz="4" w:space="0" w:color="auto"/>
            </w:tcBorders>
            <w:vAlign w:val="center"/>
          </w:tcPr>
          <w:p w14:paraId="7DAD3AB5"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9B22524"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247CBCA"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6F9FC2E6"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347DCBEF" w14:textId="4E186FF8"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2.4.6.9.</w:t>
            </w:r>
          </w:p>
        </w:tc>
        <w:tc>
          <w:tcPr>
            <w:tcW w:w="0" w:type="auto"/>
            <w:tcBorders>
              <w:top w:val="single" w:sz="4" w:space="0" w:color="auto"/>
              <w:left w:val="single" w:sz="4" w:space="0" w:color="auto"/>
              <w:bottom w:val="single" w:sz="4" w:space="0" w:color="auto"/>
              <w:right w:val="single" w:sz="4" w:space="0" w:color="auto"/>
            </w:tcBorders>
          </w:tcPr>
          <w:p w14:paraId="59055B20" w14:textId="5368B3C5"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 xml:space="preserve">Skysčiu užpildytas manometras hidraulinio skysčio slėgio matavimui; </w:t>
            </w:r>
          </w:p>
        </w:tc>
        <w:tc>
          <w:tcPr>
            <w:tcW w:w="0" w:type="auto"/>
            <w:tcBorders>
              <w:top w:val="single" w:sz="4" w:space="0" w:color="auto"/>
              <w:left w:val="single" w:sz="4" w:space="0" w:color="auto"/>
              <w:bottom w:val="single" w:sz="4" w:space="0" w:color="auto"/>
              <w:right w:val="single" w:sz="4" w:space="0" w:color="auto"/>
            </w:tcBorders>
            <w:vAlign w:val="center"/>
          </w:tcPr>
          <w:p w14:paraId="3D85C985"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090C690"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D1E5495"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68F2EF83"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D384A18" w14:textId="1A8C52E4"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2.4.6.10.</w:t>
            </w:r>
          </w:p>
        </w:tc>
        <w:tc>
          <w:tcPr>
            <w:tcW w:w="0" w:type="auto"/>
            <w:tcBorders>
              <w:top w:val="single" w:sz="4" w:space="0" w:color="auto"/>
              <w:left w:val="single" w:sz="4" w:space="0" w:color="auto"/>
              <w:bottom w:val="single" w:sz="4" w:space="0" w:color="auto"/>
              <w:right w:val="single" w:sz="4" w:space="0" w:color="auto"/>
            </w:tcBorders>
          </w:tcPr>
          <w:p w14:paraId="237F66C4" w14:textId="7FDECB02"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Rankinis tepalo siurblys, talpa tepalo atsargai. Numatyti kondensato iš tepalo sistemos nuleidimo galimybę;</w:t>
            </w:r>
          </w:p>
        </w:tc>
        <w:tc>
          <w:tcPr>
            <w:tcW w:w="0" w:type="auto"/>
            <w:tcBorders>
              <w:top w:val="single" w:sz="4" w:space="0" w:color="auto"/>
              <w:left w:val="single" w:sz="4" w:space="0" w:color="auto"/>
              <w:bottom w:val="single" w:sz="4" w:space="0" w:color="auto"/>
              <w:right w:val="single" w:sz="4" w:space="0" w:color="auto"/>
            </w:tcBorders>
            <w:vAlign w:val="center"/>
          </w:tcPr>
          <w:p w14:paraId="69964458"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4C8C753"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65938F72"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75D4F0C6"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27598007" w14:textId="1454A77C"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2.4.6.11.</w:t>
            </w:r>
          </w:p>
        </w:tc>
        <w:tc>
          <w:tcPr>
            <w:tcW w:w="0" w:type="auto"/>
            <w:tcBorders>
              <w:top w:val="single" w:sz="4" w:space="0" w:color="auto"/>
              <w:left w:val="single" w:sz="4" w:space="0" w:color="auto"/>
              <w:bottom w:val="single" w:sz="4" w:space="0" w:color="auto"/>
              <w:right w:val="single" w:sz="4" w:space="0" w:color="auto"/>
            </w:tcBorders>
          </w:tcPr>
          <w:p w14:paraId="2F915766" w14:textId="67F94286"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Filtrai ventiliacijos linijoms;</w:t>
            </w:r>
          </w:p>
        </w:tc>
        <w:tc>
          <w:tcPr>
            <w:tcW w:w="0" w:type="auto"/>
            <w:tcBorders>
              <w:top w:val="single" w:sz="4" w:space="0" w:color="auto"/>
              <w:left w:val="single" w:sz="4" w:space="0" w:color="auto"/>
              <w:bottom w:val="single" w:sz="4" w:space="0" w:color="auto"/>
              <w:right w:val="single" w:sz="4" w:space="0" w:color="auto"/>
            </w:tcBorders>
            <w:vAlign w:val="center"/>
          </w:tcPr>
          <w:p w14:paraId="75D2A923"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DAF8FB0"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3282309"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075DB271"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4FFCDB0F" w14:textId="0EA9EB6F"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2.4.6.12.</w:t>
            </w:r>
          </w:p>
        </w:tc>
        <w:tc>
          <w:tcPr>
            <w:tcW w:w="0" w:type="auto"/>
            <w:tcBorders>
              <w:top w:val="single" w:sz="4" w:space="0" w:color="auto"/>
              <w:left w:val="single" w:sz="4" w:space="0" w:color="auto"/>
              <w:bottom w:val="single" w:sz="4" w:space="0" w:color="auto"/>
              <w:right w:val="single" w:sz="4" w:space="0" w:color="auto"/>
            </w:tcBorders>
          </w:tcPr>
          <w:p w14:paraId="326CB0AE" w14:textId="3142BA7E"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Durų atidarymo daviklis EEx d, „sauso“ kontakto tipo, įjungtas į EEx ia grandinę;</w:t>
            </w:r>
          </w:p>
        </w:tc>
        <w:tc>
          <w:tcPr>
            <w:tcW w:w="0" w:type="auto"/>
            <w:tcBorders>
              <w:top w:val="single" w:sz="4" w:space="0" w:color="auto"/>
              <w:left w:val="single" w:sz="4" w:space="0" w:color="auto"/>
              <w:bottom w:val="single" w:sz="4" w:space="0" w:color="auto"/>
              <w:right w:val="single" w:sz="4" w:space="0" w:color="auto"/>
            </w:tcBorders>
            <w:vAlign w:val="center"/>
          </w:tcPr>
          <w:p w14:paraId="0EC2E213"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6567A4BA"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4276BC1"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191471C1"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4E9F2AD1" w14:textId="27B9BB52"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2.4.6.13.</w:t>
            </w:r>
          </w:p>
        </w:tc>
        <w:tc>
          <w:tcPr>
            <w:tcW w:w="0" w:type="auto"/>
            <w:tcBorders>
              <w:top w:val="single" w:sz="4" w:space="0" w:color="auto"/>
              <w:left w:val="single" w:sz="4" w:space="0" w:color="auto"/>
              <w:bottom w:val="single" w:sz="4" w:space="0" w:color="auto"/>
              <w:right w:val="single" w:sz="4" w:space="0" w:color="auto"/>
            </w:tcBorders>
          </w:tcPr>
          <w:p w14:paraId="4B3A824C" w14:textId="6079F059"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EEx e komutacinė dėžutė (-ės) (pajungimo gnybtai signalams: „Atidaryti“, „Uždaryti“, „Atidarytas“, „Uždarytas“, „Modulio spintos durys atidarytos“, „Valdymas iš modulio įjungtas“);</w:t>
            </w:r>
          </w:p>
        </w:tc>
        <w:tc>
          <w:tcPr>
            <w:tcW w:w="0" w:type="auto"/>
            <w:tcBorders>
              <w:top w:val="single" w:sz="4" w:space="0" w:color="auto"/>
              <w:left w:val="single" w:sz="4" w:space="0" w:color="auto"/>
              <w:bottom w:val="single" w:sz="4" w:space="0" w:color="auto"/>
              <w:right w:val="single" w:sz="4" w:space="0" w:color="auto"/>
            </w:tcBorders>
            <w:vAlign w:val="center"/>
          </w:tcPr>
          <w:p w14:paraId="1EA574D4"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C7FACFA"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591BC2FE"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10A8A1D4"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476048E" w14:textId="1B5402E5"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lastRenderedPageBreak/>
              <w:t>2.4.6.14.</w:t>
            </w:r>
          </w:p>
        </w:tc>
        <w:tc>
          <w:tcPr>
            <w:tcW w:w="0" w:type="auto"/>
            <w:tcBorders>
              <w:top w:val="single" w:sz="4" w:space="0" w:color="auto"/>
              <w:left w:val="single" w:sz="4" w:space="0" w:color="auto"/>
              <w:bottom w:val="single" w:sz="4" w:space="0" w:color="auto"/>
              <w:right w:val="single" w:sz="4" w:space="0" w:color="auto"/>
            </w:tcBorders>
          </w:tcPr>
          <w:p w14:paraId="1E9999EC" w14:textId="41066A70"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 xml:space="preserve">Perjungiklis EEx ia (arba EEx d, EEx e) tipo atjungiantis signalines grandines nuo elektromagnetinių vožtuvų ir turintis atjungimą indikuojančius kontaktus; </w:t>
            </w:r>
          </w:p>
        </w:tc>
        <w:tc>
          <w:tcPr>
            <w:tcW w:w="0" w:type="auto"/>
            <w:tcBorders>
              <w:top w:val="single" w:sz="4" w:space="0" w:color="auto"/>
              <w:left w:val="single" w:sz="4" w:space="0" w:color="auto"/>
              <w:bottom w:val="single" w:sz="4" w:space="0" w:color="auto"/>
              <w:right w:val="single" w:sz="4" w:space="0" w:color="auto"/>
            </w:tcBorders>
            <w:vAlign w:val="center"/>
          </w:tcPr>
          <w:p w14:paraId="05B2C084"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359029E6"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6A41AE4"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171FF9BD"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182B0BFD" w14:textId="00FFD753"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2.4.6.15.</w:t>
            </w:r>
          </w:p>
        </w:tc>
        <w:tc>
          <w:tcPr>
            <w:tcW w:w="0" w:type="auto"/>
            <w:tcBorders>
              <w:top w:val="single" w:sz="4" w:space="0" w:color="auto"/>
              <w:left w:val="single" w:sz="4" w:space="0" w:color="auto"/>
              <w:bottom w:val="single" w:sz="4" w:space="0" w:color="auto"/>
              <w:right w:val="single" w:sz="4" w:space="0" w:color="auto"/>
            </w:tcBorders>
          </w:tcPr>
          <w:p w14:paraId="4677AEBF" w14:textId="36ABAC95"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 xml:space="preserve">EEx e sandarikliai spintoje kabelių įvadui; </w:t>
            </w:r>
          </w:p>
        </w:tc>
        <w:tc>
          <w:tcPr>
            <w:tcW w:w="0" w:type="auto"/>
            <w:tcBorders>
              <w:top w:val="single" w:sz="4" w:space="0" w:color="auto"/>
              <w:left w:val="single" w:sz="4" w:space="0" w:color="auto"/>
              <w:bottom w:val="single" w:sz="4" w:space="0" w:color="auto"/>
              <w:right w:val="single" w:sz="4" w:space="0" w:color="auto"/>
            </w:tcBorders>
            <w:vAlign w:val="center"/>
          </w:tcPr>
          <w:p w14:paraId="78779F73"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02D0101"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98C5183"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58946269"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D58F53C" w14:textId="75658EC1"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2.4.6.16.</w:t>
            </w:r>
          </w:p>
        </w:tc>
        <w:tc>
          <w:tcPr>
            <w:tcW w:w="0" w:type="auto"/>
            <w:tcBorders>
              <w:top w:val="single" w:sz="4" w:space="0" w:color="auto"/>
              <w:left w:val="single" w:sz="4" w:space="0" w:color="auto"/>
              <w:bottom w:val="single" w:sz="4" w:space="0" w:color="auto"/>
              <w:right w:val="single" w:sz="4" w:space="0" w:color="auto"/>
            </w:tcBorders>
          </w:tcPr>
          <w:p w14:paraId="08C4F03E" w14:textId="41B7790D"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Signalams į telemetrijos sistemą paduoti ir valdymo signalams gauti bus naudojami du 7x0,75 kabeliai.</w:t>
            </w:r>
          </w:p>
        </w:tc>
        <w:tc>
          <w:tcPr>
            <w:tcW w:w="0" w:type="auto"/>
            <w:tcBorders>
              <w:top w:val="single" w:sz="4" w:space="0" w:color="auto"/>
              <w:left w:val="single" w:sz="4" w:space="0" w:color="auto"/>
              <w:bottom w:val="single" w:sz="4" w:space="0" w:color="auto"/>
              <w:right w:val="single" w:sz="4" w:space="0" w:color="auto"/>
            </w:tcBorders>
            <w:vAlign w:val="center"/>
          </w:tcPr>
          <w:p w14:paraId="06412E4E"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D9A0728"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6911526F"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3F5DFD4D"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53D0E295" w14:textId="76EB814B"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2.5.</w:t>
            </w:r>
          </w:p>
        </w:tc>
        <w:tc>
          <w:tcPr>
            <w:tcW w:w="4546" w:type="pct"/>
            <w:gridSpan w:val="4"/>
            <w:tcBorders>
              <w:top w:val="single" w:sz="4" w:space="0" w:color="auto"/>
              <w:left w:val="single" w:sz="4" w:space="0" w:color="auto"/>
              <w:bottom w:val="single" w:sz="4" w:space="0" w:color="auto"/>
              <w:right w:val="single" w:sz="4" w:space="0" w:color="auto"/>
            </w:tcBorders>
          </w:tcPr>
          <w:p w14:paraId="709280A4" w14:textId="3E8AF37A" w:rsidR="007A15A0" w:rsidRPr="00381B77" w:rsidRDefault="007A15A0" w:rsidP="00FE59BE">
            <w:pPr>
              <w:pStyle w:val="Bodytext90"/>
              <w:shd w:val="clear" w:color="auto" w:fill="auto"/>
              <w:spacing w:line="240" w:lineRule="auto"/>
              <w:rPr>
                <w:rFonts w:asciiTheme="minorHAnsi" w:hAnsiTheme="minorHAnsi" w:cstheme="minorHAnsi"/>
                <w:b w:val="0"/>
                <w:bCs w:val="0"/>
                <w:sz w:val="22"/>
                <w:szCs w:val="22"/>
              </w:rPr>
            </w:pPr>
            <w:r w:rsidRPr="00381B77">
              <w:rPr>
                <w:rFonts w:asciiTheme="minorHAnsi" w:hAnsiTheme="minorHAnsi" w:cstheme="minorHAnsi"/>
                <w:b w:val="0"/>
                <w:bCs w:val="0"/>
                <w:sz w:val="22"/>
                <w:szCs w:val="22"/>
              </w:rPr>
              <w:t>Reikalavimai įrangos sertifikavimui ir dokumentacijai. Prieš valdymo modulio tiekimą turi būti pateiktas žemiau pateiktas dokumentacijos komplektas:</w:t>
            </w:r>
          </w:p>
        </w:tc>
      </w:tr>
      <w:tr w:rsidR="007A15A0" w:rsidRPr="00381B77" w14:paraId="4E2E9DB4"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4ADD206D" w14:textId="6E23563B"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2.5.1.</w:t>
            </w:r>
          </w:p>
        </w:tc>
        <w:tc>
          <w:tcPr>
            <w:tcW w:w="0" w:type="auto"/>
            <w:tcBorders>
              <w:top w:val="single" w:sz="4" w:space="0" w:color="auto"/>
              <w:left w:val="single" w:sz="4" w:space="0" w:color="auto"/>
              <w:bottom w:val="single" w:sz="4" w:space="0" w:color="auto"/>
              <w:right w:val="single" w:sz="4" w:space="0" w:color="auto"/>
            </w:tcBorders>
          </w:tcPr>
          <w:p w14:paraId="2031E2D8" w14:textId="21D72171"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Modulio funkcinė schema su sunumeruotais ir išvardintais visais pneumatinės, hidraulinės ir elektrinės dalių komponentais;</w:t>
            </w:r>
          </w:p>
        </w:tc>
        <w:tc>
          <w:tcPr>
            <w:tcW w:w="0" w:type="auto"/>
            <w:tcBorders>
              <w:top w:val="single" w:sz="4" w:space="0" w:color="auto"/>
              <w:left w:val="single" w:sz="4" w:space="0" w:color="auto"/>
              <w:bottom w:val="single" w:sz="4" w:space="0" w:color="auto"/>
              <w:right w:val="single" w:sz="4" w:space="0" w:color="auto"/>
            </w:tcBorders>
            <w:vAlign w:val="center"/>
          </w:tcPr>
          <w:p w14:paraId="34D84BDD"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68E33D7E"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0BAED4D"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1E580BAA"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7F2C2DBE" w14:textId="00937FA5"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2.5.2.</w:t>
            </w:r>
          </w:p>
        </w:tc>
        <w:tc>
          <w:tcPr>
            <w:tcW w:w="4546" w:type="pct"/>
            <w:gridSpan w:val="4"/>
            <w:tcBorders>
              <w:top w:val="single" w:sz="4" w:space="0" w:color="auto"/>
              <w:left w:val="single" w:sz="4" w:space="0" w:color="auto"/>
              <w:bottom w:val="single" w:sz="4" w:space="0" w:color="auto"/>
              <w:right w:val="single" w:sz="4" w:space="0" w:color="auto"/>
            </w:tcBorders>
          </w:tcPr>
          <w:p w14:paraId="24279A52" w14:textId="1F9BE79E" w:rsidR="007A15A0" w:rsidRPr="00381B77" w:rsidRDefault="007A15A0" w:rsidP="00381B77">
            <w:pPr>
              <w:pStyle w:val="Bodytext90"/>
              <w:shd w:val="clear" w:color="auto" w:fill="auto"/>
              <w:spacing w:line="240" w:lineRule="auto"/>
              <w:rPr>
                <w:rFonts w:asciiTheme="minorHAnsi" w:hAnsiTheme="minorHAnsi" w:cstheme="minorHAnsi"/>
                <w:b w:val="0"/>
                <w:bCs w:val="0"/>
                <w:sz w:val="22"/>
                <w:szCs w:val="22"/>
              </w:rPr>
            </w:pPr>
            <w:r w:rsidRPr="00381B77">
              <w:rPr>
                <w:rFonts w:asciiTheme="minorHAnsi" w:hAnsiTheme="minorHAnsi" w:cstheme="minorHAnsi"/>
                <w:b w:val="0"/>
                <w:bCs w:val="0"/>
                <w:sz w:val="22"/>
                <w:szCs w:val="22"/>
              </w:rPr>
              <w:t>Techninės informacijos ir sertifikatų segtuvas, kuriame sutinkamai su p. 2.4 numeracijos eilės tvarka turi būti pateikta dokumentacija:</w:t>
            </w:r>
          </w:p>
        </w:tc>
      </w:tr>
      <w:tr w:rsidR="007A15A0" w:rsidRPr="00381B77" w14:paraId="0444D8D4"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2A694C62" w14:textId="0F2D4F68"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2.5.2.1.</w:t>
            </w:r>
          </w:p>
        </w:tc>
        <w:tc>
          <w:tcPr>
            <w:tcW w:w="0" w:type="auto"/>
            <w:tcBorders>
              <w:top w:val="single" w:sz="4" w:space="0" w:color="auto"/>
              <w:left w:val="single" w:sz="4" w:space="0" w:color="auto"/>
              <w:bottom w:val="single" w:sz="4" w:space="0" w:color="auto"/>
              <w:right w:val="single" w:sz="4" w:space="0" w:color="auto"/>
            </w:tcBorders>
          </w:tcPr>
          <w:p w14:paraId="24A4225F" w14:textId="64A05161"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elektrinės dalies komponentams – gamintojo komponento aprašymas arba katalogo fragmentas ir Ex sertifikatas;</w:t>
            </w:r>
          </w:p>
        </w:tc>
        <w:tc>
          <w:tcPr>
            <w:tcW w:w="0" w:type="auto"/>
            <w:tcBorders>
              <w:top w:val="single" w:sz="4" w:space="0" w:color="auto"/>
              <w:left w:val="single" w:sz="4" w:space="0" w:color="auto"/>
              <w:bottom w:val="single" w:sz="4" w:space="0" w:color="auto"/>
              <w:right w:val="single" w:sz="4" w:space="0" w:color="auto"/>
            </w:tcBorders>
            <w:vAlign w:val="center"/>
          </w:tcPr>
          <w:p w14:paraId="47C75706"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5626A14"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6B8C667E"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27ECE6FB"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0E4D6E78" w14:textId="6F510984"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2.5.2.2.</w:t>
            </w:r>
          </w:p>
        </w:tc>
        <w:tc>
          <w:tcPr>
            <w:tcW w:w="0" w:type="auto"/>
            <w:tcBorders>
              <w:top w:val="single" w:sz="4" w:space="0" w:color="auto"/>
              <w:left w:val="single" w:sz="4" w:space="0" w:color="auto"/>
              <w:bottom w:val="single" w:sz="4" w:space="0" w:color="auto"/>
              <w:right w:val="single" w:sz="4" w:space="0" w:color="auto"/>
            </w:tcBorders>
          </w:tcPr>
          <w:p w14:paraId="4B93A25F" w14:textId="755ED82B"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visiems (be išimčių) pneumatinės dalies komponentams komponento aprašymas arba katalogo fragmentas su informacija, kad komponentas skirtas dujų terpei;</w:t>
            </w:r>
          </w:p>
        </w:tc>
        <w:tc>
          <w:tcPr>
            <w:tcW w:w="0" w:type="auto"/>
            <w:tcBorders>
              <w:top w:val="single" w:sz="4" w:space="0" w:color="auto"/>
              <w:left w:val="single" w:sz="4" w:space="0" w:color="auto"/>
              <w:bottom w:val="single" w:sz="4" w:space="0" w:color="auto"/>
              <w:right w:val="single" w:sz="4" w:space="0" w:color="auto"/>
            </w:tcBorders>
            <w:vAlign w:val="center"/>
          </w:tcPr>
          <w:p w14:paraId="79C8F9DD"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E268DF2"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8203DBB"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3A1CE44F"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1C0E8C53" w14:textId="18124A9D"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2.5.2.3.</w:t>
            </w:r>
          </w:p>
        </w:tc>
        <w:tc>
          <w:tcPr>
            <w:tcW w:w="0" w:type="auto"/>
            <w:tcBorders>
              <w:top w:val="single" w:sz="4" w:space="0" w:color="auto"/>
              <w:left w:val="single" w:sz="4" w:space="0" w:color="auto"/>
              <w:bottom w:val="single" w:sz="4" w:space="0" w:color="auto"/>
              <w:right w:val="single" w:sz="4" w:space="0" w:color="auto"/>
            </w:tcBorders>
          </w:tcPr>
          <w:p w14:paraId="7529FA61" w14:textId="5297D2F8"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hidraulinės dalies komponentams komponento aprašymas arba katalogo fragmentas;</w:t>
            </w:r>
          </w:p>
        </w:tc>
        <w:tc>
          <w:tcPr>
            <w:tcW w:w="0" w:type="auto"/>
            <w:tcBorders>
              <w:top w:val="single" w:sz="4" w:space="0" w:color="auto"/>
              <w:left w:val="single" w:sz="4" w:space="0" w:color="auto"/>
              <w:bottom w:val="single" w:sz="4" w:space="0" w:color="auto"/>
              <w:right w:val="single" w:sz="4" w:space="0" w:color="auto"/>
            </w:tcBorders>
            <w:vAlign w:val="center"/>
          </w:tcPr>
          <w:p w14:paraId="66775E36"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C662AF1"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68A138D"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2663AC30"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246EEEE7" w14:textId="18B66296"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2.5.2.4.</w:t>
            </w:r>
          </w:p>
        </w:tc>
        <w:tc>
          <w:tcPr>
            <w:tcW w:w="0" w:type="auto"/>
            <w:tcBorders>
              <w:top w:val="single" w:sz="4" w:space="0" w:color="auto"/>
              <w:left w:val="single" w:sz="4" w:space="0" w:color="auto"/>
              <w:bottom w:val="single" w:sz="4" w:space="0" w:color="auto"/>
              <w:right w:val="single" w:sz="4" w:space="0" w:color="auto"/>
            </w:tcBorders>
          </w:tcPr>
          <w:p w14:paraId="4ECFDFF8" w14:textId="25855CEC"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elektrinė sujungimų schema;</w:t>
            </w:r>
          </w:p>
        </w:tc>
        <w:tc>
          <w:tcPr>
            <w:tcW w:w="0" w:type="auto"/>
            <w:tcBorders>
              <w:top w:val="single" w:sz="4" w:space="0" w:color="auto"/>
              <w:left w:val="single" w:sz="4" w:space="0" w:color="auto"/>
              <w:bottom w:val="single" w:sz="4" w:space="0" w:color="auto"/>
              <w:right w:val="single" w:sz="4" w:space="0" w:color="auto"/>
            </w:tcBorders>
            <w:vAlign w:val="center"/>
          </w:tcPr>
          <w:p w14:paraId="17D014F2"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4C05850"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208CB16"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19EE1FF9"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5F806AF1" w14:textId="208700EF"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2.5.2.5.</w:t>
            </w:r>
          </w:p>
        </w:tc>
        <w:tc>
          <w:tcPr>
            <w:tcW w:w="0" w:type="auto"/>
            <w:tcBorders>
              <w:top w:val="single" w:sz="4" w:space="0" w:color="auto"/>
              <w:left w:val="single" w:sz="4" w:space="0" w:color="auto"/>
              <w:bottom w:val="single" w:sz="4" w:space="0" w:color="auto"/>
              <w:right w:val="single" w:sz="4" w:space="0" w:color="auto"/>
            </w:tcBorders>
          </w:tcPr>
          <w:p w14:paraId="5C938753" w14:textId="084A81A2"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gamyklinio valdymo modulio išbandymo protokolas.</w:t>
            </w:r>
          </w:p>
        </w:tc>
        <w:tc>
          <w:tcPr>
            <w:tcW w:w="0" w:type="auto"/>
            <w:tcBorders>
              <w:top w:val="single" w:sz="4" w:space="0" w:color="auto"/>
              <w:left w:val="single" w:sz="4" w:space="0" w:color="auto"/>
              <w:bottom w:val="single" w:sz="4" w:space="0" w:color="auto"/>
              <w:right w:val="single" w:sz="4" w:space="0" w:color="auto"/>
            </w:tcBorders>
            <w:vAlign w:val="center"/>
          </w:tcPr>
          <w:p w14:paraId="22BB6AF3"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B02A00E"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7EC30044"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35E81EDD"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39D40C11" w14:textId="329B0B19"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3.</w:t>
            </w:r>
          </w:p>
        </w:tc>
        <w:tc>
          <w:tcPr>
            <w:tcW w:w="4546" w:type="pct"/>
            <w:gridSpan w:val="4"/>
            <w:tcBorders>
              <w:top w:val="single" w:sz="4" w:space="0" w:color="auto"/>
              <w:left w:val="single" w:sz="4" w:space="0" w:color="auto"/>
              <w:bottom w:val="single" w:sz="4" w:space="0" w:color="auto"/>
              <w:right w:val="single" w:sz="4" w:space="0" w:color="auto"/>
            </w:tcBorders>
          </w:tcPr>
          <w:p w14:paraId="127BE40A" w14:textId="1CA276AE" w:rsidR="007A15A0" w:rsidRPr="00381B77" w:rsidRDefault="007A15A0" w:rsidP="00381B77">
            <w:pPr>
              <w:pStyle w:val="Bodytext90"/>
              <w:shd w:val="clear" w:color="auto" w:fill="auto"/>
              <w:spacing w:line="240" w:lineRule="auto"/>
              <w:rPr>
                <w:rFonts w:asciiTheme="minorHAnsi" w:hAnsiTheme="minorHAnsi" w:cstheme="minorHAnsi"/>
                <w:b w:val="0"/>
                <w:bCs w:val="0"/>
                <w:sz w:val="22"/>
                <w:szCs w:val="22"/>
              </w:rPr>
            </w:pPr>
            <w:r w:rsidRPr="00381B77">
              <w:rPr>
                <w:rFonts w:asciiTheme="minorHAnsi" w:hAnsiTheme="minorHAnsi" w:cstheme="minorHAnsi"/>
                <w:b w:val="0"/>
                <w:bCs w:val="0"/>
                <w:caps/>
                <w:sz w:val="22"/>
                <w:szCs w:val="22"/>
              </w:rPr>
              <w:t>Mechaninis/elektrinis padėties indikatorius-signalizatorius</w:t>
            </w:r>
          </w:p>
        </w:tc>
      </w:tr>
      <w:tr w:rsidR="007A15A0" w:rsidRPr="00381B77" w14:paraId="54CE078B"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638879BC" w14:textId="31FFE676"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3.1.</w:t>
            </w:r>
          </w:p>
        </w:tc>
        <w:tc>
          <w:tcPr>
            <w:tcW w:w="0" w:type="auto"/>
            <w:tcBorders>
              <w:top w:val="single" w:sz="4" w:space="0" w:color="auto"/>
              <w:left w:val="single" w:sz="4" w:space="0" w:color="auto"/>
              <w:bottom w:val="single" w:sz="4" w:space="0" w:color="auto"/>
              <w:right w:val="single" w:sz="4" w:space="0" w:color="auto"/>
            </w:tcBorders>
          </w:tcPr>
          <w:p w14:paraId="05B31EBB" w14:textId="4B966F38"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Prie pavaros korpuso iš viršaus turi būti pritvirtintas mechaninis/elektrinis padėties (atidaryta/uždaryta) indikatorius-signalizatorius;</w:t>
            </w:r>
          </w:p>
        </w:tc>
        <w:tc>
          <w:tcPr>
            <w:tcW w:w="0" w:type="auto"/>
            <w:tcBorders>
              <w:top w:val="single" w:sz="4" w:space="0" w:color="auto"/>
              <w:left w:val="single" w:sz="4" w:space="0" w:color="auto"/>
              <w:bottom w:val="single" w:sz="4" w:space="0" w:color="auto"/>
              <w:right w:val="single" w:sz="4" w:space="0" w:color="auto"/>
            </w:tcBorders>
            <w:vAlign w:val="center"/>
          </w:tcPr>
          <w:p w14:paraId="43AEA1F5"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D880C6C"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7514B9A"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1F2DC27D"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07DE6DE6" w14:textId="41390EC4"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3.2.</w:t>
            </w:r>
          </w:p>
        </w:tc>
        <w:tc>
          <w:tcPr>
            <w:tcW w:w="0" w:type="auto"/>
            <w:tcBorders>
              <w:top w:val="single" w:sz="4" w:space="0" w:color="auto"/>
              <w:left w:val="single" w:sz="4" w:space="0" w:color="auto"/>
              <w:bottom w:val="single" w:sz="4" w:space="0" w:color="auto"/>
              <w:right w:val="single" w:sz="4" w:space="0" w:color="auto"/>
            </w:tcBorders>
          </w:tcPr>
          <w:p w14:paraId="7B2AC454" w14:textId="6535942E"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Indikatoriaus-signalizatoriaus EEx d tipo elektrinio bloko konstrukcija turi būti atspari vandens ir drėgmės patekimui. Apsaugos klasė ne žemesnė IP65. Indikatoriaus-signalizatoriaus galinės padėties signalai turi būti NC (Normal Closed), „sauso“ kontakto tipo. Bus įjungti į EEx ia grandines.</w:t>
            </w:r>
          </w:p>
        </w:tc>
        <w:tc>
          <w:tcPr>
            <w:tcW w:w="0" w:type="auto"/>
            <w:tcBorders>
              <w:top w:val="single" w:sz="4" w:space="0" w:color="auto"/>
              <w:left w:val="single" w:sz="4" w:space="0" w:color="auto"/>
              <w:bottom w:val="single" w:sz="4" w:space="0" w:color="auto"/>
              <w:right w:val="single" w:sz="4" w:space="0" w:color="auto"/>
            </w:tcBorders>
            <w:vAlign w:val="center"/>
          </w:tcPr>
          <w:p w14:paraId="32BAB810"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03406DE"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26F85050"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1F0CA793"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7AACDD40" w14:textId="1591497C"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3.3.</w:t>
            </w:r>
          </w:p>
        </w:tc>
        <w:tc>
          <w:tcPr>
            <w:tcW w:w="0" w:type="auto"/>
            <w:tcBorders>
              <w:top w:val="single" w:sz="4" w:space="0" w:color="auto"/>
              <w:left w:val="single" w:sz="4" w:space="0" w:color="auto"/>
              <w:bottom w:val="single" w:sz="4" w:space="0" w:color="auto"/>
              <w:right w:val="single" w:sz="4" w:space="0" w:color="auto"/>
            </w:tcBorders>
          </w:tcPr>
          <w:p w14:paraId="54B0E938" w14:textId="53828492"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Mechaninė padėties nurodymo rodyklė turi būti tokios konstrukcijos, kad išvengti pažeidimo dėl sniego ir ledo sluoksnio. Lipdukų panaudojimas padėties žymėjimui neleidžiamas.</w:t>
            </w:r>
          </w:p>
        </w:tc>
        <w:tc>
          <w:tcPr>
            <w:tcW w:w="0" w:type="auto"/>
            <w:tcBorders>
              <w:top w:val="single" w:sz="4" w:space="0" w:color="auto"/>
              <w:left w:val="single" w:sz="4" w:space="0" w:color="auto"/>
              <w:bottom w:val="single" w:sz="4" w:space="0" w:color="auto"/>
              <w:right w:val="single" w:sz="4" w:space="0" w:color="auto"/>
            </w:tcBorders>
            <w:vAlign w:val="center"/>
          </w:tcPr>
          <w:p w14:paraId="21EFE4AF"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B24D12A"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E78E598"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602F20C8"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51778EA3" w14:textId="02CFDCF4"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3.4.</w:t>
            </w:r>
          </w:p>
        </w:tc>
        <w:tc>
          <w:tcPr>
            <w:tcW w:w="0" w:type="auto"/>
            <w:tcBorders>
              <w:top w:val="single" w:sz="4" w:space="0" w:color="auto"/>
              <w:left w:val="single" w:sz="4" w:space="0" w:color="auto"/>
              <w:bottom w:val="single" w:sz="4" w:space="0" w:color="auto"/>
              <w:right w:val="single" w:sz="4" w:space="0" w:color="auto"/>
            </w:tcBorders>
          </w:tcPr>
          <w:p w14:paraId="72A7E7C4" w14:textId="5124C967"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Kabelis iš indikatoriaus elektrinio bloko turi būti pajungtas į valdymo modulio sujungimo dėžutę.</w:t>
            </w:r>
          </w:p>
        </w:tc>
        <w:tc>
          <w:tcPr>
            <w:tcW w:w="0" w:type="auto"/>
            <w:tcBorders>
              <w:top w:val="single" w:sz="4" w:space="0" w:color="auto"/>
              <w:left w:val="single" w:sz="4" w:space="0" w:color="auto"/>
              <w:bottom w:val="single" w:sz="4" w:space="0" w:color="auto"/>
              <w:right w:val="single" w:sz="4" w:space="0" w:color="auto"/>
            </w:tcBorders>
            <w:vAlign w:val="center"/>
          </w:tcPr>
          <w:p w14:paraId="2E734144"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69B994F"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6A5529BD"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7A15A0" w:rsidRPr="00381B77" w14:paraId="771D4BA9"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523743F6" w14:textId="71E30628" w:rsidR="007A15A0" w:rsidRPr="00381B77" w:rsidRDefault="007A15A0" w:rsidP="00381B77">
            <w:pPr>
              <w:jc w:val="center"/>
              <w:rPr>
                <w:rFonts w:asciiTheme="minorHAnsi" w:hAnsiTheme="minorHAnsi" w:cstheme="minorHAnsi"/>
                <w:bCs/>
                <w:sz w:val="22"/>
                <w:szCs w:val="22"/>
              </w:rPr>
            </w:pPr>
            <w:r w:rsidRPr="00381B77">
              <w:rPr>
                <w:rFonts w:asciiTheme="minorHAnsi" w:hAnsiTheme="minorHAnsi" w:cstheme="minorHAnsi"/>
                <w:bCs/>
                <w:sz w:val="22"/>
                <w:szCs w:val="22"/>
              </w:rPr>
              <w:t>3.5.</w:t>
            </w:r>
          </w:p>
        </w:tc>
        <w:tc>
          <w:tcPr>
            <w:tcW w:w="0" w:type="auto"/>
            <w:tcBorders>
              <w:top w:val="single" w:sz="4" w:space="0" w:color="auto"/>
              <w:left w:val="single" w:sz="4" w:space="0" w:color="auto"/>
              <w:bottom w:val="single" w:sz="4" w:space="0" w:color="auto"/>
              <w:right w:val="single" w:sz="4" w:space="0" w:color="auto"/>
            </w:tcBorders>
          </w:tcPr>
          <w:p w14:paraId="2D3716AD" w14:textId="0B4F51A2" w:rsidR="007A15A0" w:rsidRPr="00381B77" w:rsidRDefault="007A15A0" w:rsidP="007A15A0">
            <w:pPr>
              <w:rPr>
                <w:rFonts w:asciiTheme="minorHAnsi" w:hAnsiTheme="minorHAnsi" w:cstheme="minorHAnsi"/>
                <w:sz w:val="22"/>
                <w:szCs w:val="22"/>
              </w:rPr>
            </w:pPr>
            <w:r w:rsidRPr="00381B77">
              <w:rPr>
                <w:rFonts w:asciiTheme="minorHAnsi" w:hAnsiTheme="minorHAnsi" w:cstheme="minorHAnsi"/>
                <w:sz w:val="22"/>
                <w:szCs w:val="22"/>
              </w:rPr>
              <w:t>Užrašai apie čiaupo padėtį turi būti lietuvių kalba.</w:t>
            </w:r>
          </w:p>
        </w:tc>
        <w:tc>
          <w:tcPr>
            <w:tcW w:w="0" w:type="auto"/>
            <w:tcBorders>
              <w:top w:val="single" w:sz="4" w:space="0" w:color="auto"/>
              <w:left w:val="single" w:sz="4" w:space="0" w:color="auto"/>
              <w:bottom w:val="single" w:sz="4" w:space="0" w:color="auto"/>
              <w:right w:val="single" w:sz="4" w:space="0" w:color="auto"/>
            </w:tcBorders>
            <w:vAlign w:val="center"/>
          </w:tcPr>
          <w:p w14:paraId="356DAA50" w14:textId="77777777" w:rsidR="007A15A0" w:rsidRPr="00381B77" w:rsidRDefault="007A15A0"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4B2B9322"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61B8518C" w14:textId="77777777" w:rsidR="007A15A0" w:rsidRPr="00381B77" w:rsidRDefault="007A15A0" w:rsidP="007A15A0">
            <w:pPr>
              <w:pStyle w:val="Bodytext90"/>
              <w:shd w:val="clear" w:color="auto" w:fill="auto"/>
              <w:spacing w:line="240" w:lineRule="auto"/>
              <w:ind w:left="120" w:hanging="55"/>
              <w:jc w:val="center"/>
              <w:rPr>
                <w:rFonts w:asciiTheme="minorHAnsi" w:hAnsiTheme="minorHAnsi" w:cstheme="minorHAnsi"/>
                <w:sz w:val="22"/>
                <w:szCs w:val="22"/>
              </w:rPr>
            </w:pPr>
          </w:p>
        </w:tc>
      </w:tr>
      <w:tr w:rsidR="00131668" w:rsidRPr="00381B77" w14:paraId="35ED0D09" w14:textId="77777777" w:rsidTr="007A15A0">
        <w:tc>
          <w:tcPr>
            <w:tcW w:w="0" w:type="auto"/>
            <w:tcBorders>
              <w:top w:val="single" w:sz="4" w:space="0" w:color="auto"/>
              <w:left w:val="single" w:sz="4" w:space="0" w:color="auto"/>
              <w:bottom w:val="single" w:sz="4" w:space="0" w:color="auto"/>
              <w:right w:val="single" w:sz="4" w:space="0" w:color="auto"/>
            </w:tcBorders>
            <w:vAlign w:val="center"/>
          </w:tcPr>
          <w:p w14:paraId="407193F0" w14:textId="02AEB1AA" w:rsidR="00131668" w:rsidRPr="00381B77" w:rsidRDefault="00131668" w:rsidP="00381B77">
            <w:pPr>
              <w:jc w:val="center"/>
              <w:rPr>
                <w:rFonts w:asciiTheme="minorHAnsi" w:hAnsiTheme="minorHAnsi" w:cstheme="minorHAnsi"/>
                <w:bCs/>
                <w:sz w:val="22"/>
                <w:szCs w:val="22"/>
              </w:rPr>
            </w:pPr>
            <w:r>
              <w:rPr>
                <w:rFonts w:asciiTheme="minorHAnsi" w:hAnsiTheme="minorHAnsi" w:cstheme="minorHAnsi"/>
                <w:bCs/>
                <w:sz w:val="22"/>
                <w:szCs w:val="22"/>
              </w:rPr>
              <w:lastRenderedPageBreak/>
              <w:t>4.</w:t>
            </w:r>
          </w:p>
        </w:tc>
        <w:tc>
          <w:tcPr>
            <w:tcW w:w="0" w:type="auto"/>
            <w:tcBorders>
              <w:top w:val="single" w:sz="4" w:space="0" w:color="auto"/>
              <w:left w:val="single" w:sz="4" w:space="0" w:color="auto"/>
              <w:bottom w:val="single" w:sz="4" w:space="0" w:color="auto"/>
              <w:right w:val="single" w:sz="4" w:space="0" w:color="auto"/>
            </w:tcBorders>
          </w:tcPr>
          <w:p w14:paraId="60452239" w14:textId="53172C2D" w:rsidR="00131668" w:rsidRPr="00131668" w:rsidRDefault="00AF0E7F" w:rsidP="007A15A0">
            <w:pPr>
              <w:rPr>
                <w:rFonts w:asciiTheme="minorHAnsi" w:hAnsiTheme="minorHAnsi" w:cstheme="minorHAnsi"/>
                <w:sz w:val="22"/>
                <w:szCs w:val="22"/>
                <w:lang w:val="en-ZW"/>
              </w:rPr>
            </w:pPr>
            <w:r>
              <w:rPr>
                <w:rFonts w:asciiTheme="minorHAnsi" w:hAnsiTheme="minorHAnsi" w:cstheme="minorHAnsi"/>
                <w:sz w:val="22"/>
                <w:szCs w:val="22"/>
              </w:rPr>
              <w:t>Prekėms turi būti suteikta ne trumpesnė nei 24 mėnesių Pardavėjo garantija nuo paskutinės Prekės perdavimo Pirkėjui dienos. Konkretus Pardavėjo suteiktas garantinis terminas nurodytas Pardavėjo pasiūlyme.</w:t>
            </w:r>
          </w:p>
        </w:tc>
        <w:tc>
          <w:tcPr>
            <w:tcW w:w="0" w:type="auto"/>
            <w:tcBorders>
              <w:top w:val="single" w:sz="4" w:space="0" w:color="auto"/>
              <w:left w:val="single" w:sz="4" w:space="0" w:color="auto"/>
              <w:bottom w:val="single" w:sz="4" w:space="0" w:color="auto"/>
              <w:right w:val="single" w:sz="4" w:space="0" w:color="auto"/>
            </w:tcBorders>
            <w:vAlign w:val="center"/>
          </w:tcPr>
          <w:p w14:paraId="573EBBD9" w14:textId="77777777" w:rsidR="00131668" w:rsidRPr="00381B77" w:rsidRDefault="00131668" w:rsidP="007A15A0">
            <w:pPr>
              <w:rPr>
                <w:rFonts w:asciiTheme="minorHAnsi" w:hAnsiTheme="minorHAnsi" w:cstheme="minorHAnsi"/>
                <w:b/>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1CB95730" w14:textId="77777777" w:rsidR="00131668" w:rsidRPr="00381B77" w:rsidRDefault="00131668" w:rsidP="007A15A0">
            <w:pPr>
              <w:pStyle w:val="Bodytext90"/>
              <w:shd w:val="clear" w:color="auto" w:fill="auto"/>
              <w:spacing w:line="240" w:lineRule="auto"/>
              <w:ind w:left="120" w:hanging="55"/>
              <w:jc w:val="center"/>
              <w:rPr>
                <w:rFonts w:asciiTheme="minorHAnsi" w:hAnsiTheme="minorHAnsi" w:cstheme="minorHAnsi"/>
                <w:sz w:val="22"/>
                <w:szCs w:val="22"/>
              </w:rPr>
            </w:pPr>
          </w:p>
        </w:tc>
        <w:tc>
          <w:tcPr>
            <w:tcW w:w="820" w:type="pct"/>
            <w:tcBorders>
              <w:top w:val="single" w:sz="4" w:space="0" w:color="auto"/>
              <w:left w:val="single" w:sz="4" w:space="0" w:color="auto"/>
              <w:bottom w:val="single" w:sz="4" w:space="0" w:color="auto"/>
              <w:right w:val="single" w:sz="4" w:space="0" w:color="auto"/>
            </w:tcBorders>
            <w:vAlign w:val="center"/>
          </w:tcPr>
          <w:p w14:paraId="0D52A0BC" w14:textId="77777777" w:rsidR="00131668" w:rsidRPr="00381B77" w:rsidRDefault="00131668" w:rsidP="007A15A0">
            <w:pPr>
              <w:pStyle w:val="Bodytext90"/>
              <w:shd w:val="clear" w:color="auto" w:fill="auto"/>
              <w:spacing w:line="240" w:lineRule="auto"/>
              <w:ind w:left="120" w:hanging="55"/>
              <w:jc w:val="center"/>
              <w:rPr>
                <w:rFonts w:asciiTheme="minorHAnsi" w:hAnsiTheme="minorHAnsi" w:cstheme="minorHAnsi"/>
                <w:sz w:val="22"/>
                <w:szCs w:val="22"/>
              </w:rPr>
            </w:pPr>
          </w:p>
        </w:tc>
      </w:tr>
    </w:tbl>
    <w:p w14:paraId="3F3588DD" w14:textId="04C71B0B" w:rsidR="00787CDE" w:rsidRPr="00B255B9" w:rsidRDefault="005E773D" w:rsidP="005E773D">
      <w:pPr>
        <w:pStyle w:val="ListParagraph"/>
        <w:ind w:hanging="436"/>
        <w:jc w:val="both"/>
        <w:rPr>
          <w:rFonts w:cs="Calibri"/>
          <w:b/>
          <w:lang w:val="lt-LT"/>
        </w:rPr>
      </w:pPr>
      <w:bookmarkStart w:id="1" w:name="_Hlk83904673"/>
      <w:r w:rsidRPr="00B255B9">
        <w:rPr>
          <w:rFonts w:cs="Calibri"/>
          <w:b/>
          <w:lang w:val="lt-LT"/>
        </w:rPr>
        <w:t>3. Kiekiai ir apimtys</w:t>
      </w:r>
      <w:bookmarkEnd w:id="0"/>
    </w:p>
    <w:tbl>
      <w:tblPr>
        <w:tblStyle w:val="TableGrid"/>
        <w:tblW w:w="9776" w:type="dxa"/>
        <w:jc w:val="center"/>
        <w:tblLook w:val="04A0" w:firstRow="1" w:lastRow="0" w:firstColumn="1" w:lastColumn="0" w:noHBand="0" w:noVBand="1"/>
      </w:tblPr>
      <w:tblGrid>
        <w:gridCol w:w="709"/>
        <w:gridCol w:w="6520"/>
        <w:gridCol w:w="2547"/>
      </w:tblGrid>
      <w:tr w:rsidR="009240AC" w:rsidRPr="008A5CD3" w14:paraId="27BCE09D" w14:textId="77777777" w:rsidTr="00222DDF">
        <w:trPr>
          <w:trHeight w:val="658"/>
          <w:jc w:val="center"/>
        </w:trPr>
        <w:tc>
          <w:tcPr>
            <w:tcW w:w="709" w:type="dxa"/>
            <w:vAlign w:val="center"/>
          </w:tcPr>
          <w:p w14:paraId="03A55B36" w14:textId="77777777" w:rsidR="009240AC" w:rsidRPr="003277A6" w:rsidRDefault="009240AC" w:rsidP="00222DDF">
            <w:pPr>
              <w:spacing w:after="160" w:line="259" w:lineRule="auto"/>
              <w:jc w:val="center"/>
              <w:rPr>
                <w:rFonts w:asciiTheme="minorHAnsi" w:hAnsiTheme="minorHAnsi" w:cstheme="minorHAnsi"/>
                <w:b/>
                <w:bCs/>
                <w:sz w:val="22"/>
                <w:szCs w:val="22"/>
              </w:rPr>
            </w:pPr>
            <w:bookmarkStart w:id="2" w:name="_Hlk81556212"/>
            <w:bookmarkStart w:id="3" w:name="_GoBack" w:colFirst="0" w:colLast="2"/>
            <w:r w:rsidRPr="003277A6">
              <w:rPr>
                <w:rFonts w:asciiTheme="minorHAnsi" w:hAnsiTheme="minorHAnsi" w:cstheme="minorHAnsi"/>
                <w:b/>
                <w:bCs/>
                <w:sz w:val="22"/>
                <w:szCs w:val="22"/>
              </w:rPr>
              <w:t>Eil. Nr.</w:t>
            </w:r>
          </w:p>
        </w:tc>
        <w:tc>
          <w:tcPr>
            <w:tcW w:w="6520" w:type="dxa"/>
            <w:vAlign w:val="center"/>
          </w:tcPr>
          <w:p w14:paraId="79A8CF4D" w14:textId="77777777" w:rsidR="009240AC" w:rsidRPr="003277A6" w:rsidRDefault="009240AC" w:rsidP="00222DDF">
            <w:pPr>
              <w:jc w:val="center"/>
              <w:rPr>
                <w:rFonts w:asciiTheme="minorHAnsi" w:hAnsiTheme="minorHAnsi" w:cstheme="minorHAnsi"/>
                <w:b/>
                <w:bCs/>
                <w:sz w:val="22"/>
                <w:szCs w:val="22"/>
              </w:rPr>
            </w:pPr>
            <w:r w:rsidRPr="003277A6">
              <w:rPr>
                <w:rFonts w:asciiTheme="minorHAnsi" w:hAnsiTheme="minorHAnsi" w:cstheme="minorHAnsi"/>
                <w:b/>
                <w:bCs/>
                <w:sz w:val="22"/>
                <w:szCs w:val="22"/>
              </w:rPr>
              <w:t xml:space="preserve">Pavadinimas ir pagrindinės charakteristikos </w:t>
            </w:r>
          </w:p>
          <w:p w14:paraId="5C25AF03" w14:textId="4AAD6489" w:rsidR="009240AC" w:rsidRPr="003277A6" w:rsidRDefault="009240AC" w:rsidP="00222DDF">
            <w:pPr>
              <w:jc w:val="center"/>
              <w:rPr>
                <w:rFonts w:asciiTheme="minorHAnsi" w:hAnsiTheme="minorHAnsi" w:cstheme="minorHAnsi"/>
                <w:b/>
                <w:bCs/>
                <w:sz w:val="22"/>
                <w:szCs w:val="22"/>
              </w:rPr>
            </w:pPr>
            <w:r w:rsidRPr="003277A6">
              <w:rPr>
                <w:rFonts w:asciiTheme="minorHAnsi" w:hAnsiTheme="minorHAnsi" w:cstheme="minorHAnsi"/>
                <w:b/>
                <w:bCs/>
                <w:sz w:val="22"/>
                <w:szCs w:val="22"/>
              </w:rPr>
              <w:t>(diametras ir kt.)</w:t>
            </w:r>
          </w:p>
        </w:tc>
        <w:tc>
          <w:tcPr>
            <w:tcW w:w="2547" w:type="dxa"/>
            <w:vAlign w:val="center"/>
          </w:tcPr>
          <w:p w14:paraId="2CB7F19D" w14:textId="64B4C920" w:rsidR="009240AC" w:rsidRPr="003277A6" w:rsidRDefault="009240AC" w:rsidP="00222DDF">
            <w:pPr>
              <w:spacing w:after="160" w:line="259" w:lineRule="auto"/>
              <w:jc w:val="center"/>
              <w:rPr>
                <w:rFonts w:asciiTheme="minorHAnsi" w:hAnsiTheme="minorHAnsi" w:cstheme="minorHAnsi"/>
                <w:b/>
                <w:bCs/>
                <w:sz w:val="22"/>
                <w:szCs w:val="22"/>
              </w:rPr>
            </w:pPr>
            <w:r w:rsidRPr="003277A6">
              <w:rPr>
                <w:rFonts w:asciiTheme="minorHAnsi" w:hAnsiTheme="minorHAnsi" w:cstheme="minorHAnsi"/>
                <w:b/>
                <w:bCs/>
                <w:sz w:val="22"/>
                <w:szCs w:val="22"/>
              </w:rPr>
              <w:t>Kiekis, vnt.</w:t>
            </w:r>
          </w:p>
        </w:tc>
      </w:tr>
      <w:bookmarkEnd w:id="3"/>
      <w:tr w:rsidR="009240AC" w:rsidRPr="008A5CD3" w14:paraId="2C12BA43" w14:textId="77777777" w:rsidTr="00222DDF">
        <w:trPr>
          <w:trHeight w:val="658"/>
          <w:jc w:val="center"/>
        </w:trPr>
        <w:tc>
          <w:tcPr>
            <w:tcW w:w="709" w:type="dxa"/>
            <w:vAlign w:val="center"/>
          </w:tcPr>
          <w:p w14:paraId="1401B2F1" w14:textId="77777777" w:rsidR="009240AC" w:rsidRPr="003277A6" w:rsidRDefault="009240AC" w:rsidP="003277A6">
            <w:pPr>
              <w:numPr>
                <w:ilvl w:val="0"/>
                <w:numId w:val="20"/>
              </w:numPr>
              <w:tabs>
                <w:tab w:val="left" w:pos="360"/>
              </w:tabs>
              <w:autoSpaceDN/>
              <w:spacing w:after="160" w:line="259" w:lineRule="auto"/>
              <w:ind w:hanging="556"/>
              <w:contextualSpacing/>
              <w:jc w:val="center"/>
              <w:rPr>
                <w:rFonts w:asciiTheme="minorHAnsi" w:hAnsiTheme="minorHAnsi" w:cstheme="minorHAnsi"/>
                <w:color w:val="000000"/>
                <w:sz w:val="22"/>
                <w:szCs w:val="22"/>
              </w:rPr>
            </w:pPr>
          </w:p>
        </w:tc>
        <w:tc>
          <w:tcPr>
            <w:tcW w:w="6520" w:type="dxa"/>
            <w:vAlign w:val="center"/>
          </w:tcPr>
          <w:p w14:paraId="203A7B1B" w14:textId="77777777" w:rsidR="009240AC" w:rsidRPr="008A5CD3" w:rsidRDefault="009240AC" w:rsidP="00222DDF">
            <w:pPr>
              <w:spacing w:after="160" w:line="259" w:lineRule="auto"/>
              <w:rPr>
                <w:rFonts w:cstheme="minorHAnsi"/>
                <w:color w:val="000000"/>
              </w:rPr>
            </w:pPr>
          </w:p>
        </w:tc>
        <w:tc>
          <w:tcPr>
            <w:tcW w:w="2547" w:type="dxa"/>
            <w:noWrap/>
            <w:vAlign w:val="center"/>
          </w:tcPr>
          <w:p w14:paraId="7E916D15" w14:textId="77777777" w:rsidR="009240AC" w:rsidRPr="008A5CD3" w:rsidRDefault="009240AC" w:rsidP="00222DDF">
            <w:pPr>
              <w:spacing w:after="160" w:line="259" w:lineRule="auto"/>
              <w:jc w:val="center"/>
              <w:rPr>
                <w:rFonts w:cstheme="minorHAnsi"/>
                <w:color w:val="000000"/>
              </w:rPr>
            </w:pPr>
          </w:p>
        </w:tc>
      </w:tr>
      <w:tr w:rsidR="009240AC" w:rsidRPr="008A5CD3" w14:paraId="55CF1C7D" w14:textId="77777777" w:rsidTr="00222DDF">
        <w:trPr>
          <w:trHeight w:val="658"/>
          <w:jc w:val="center"/>
        </w:trPr>
        <w:tc>
          <w:tcPr>
            <w:tcW w:w="709" w:type="dxa"/>
            <w:vAlign w:val="center"/>
          </w:tcPr>
          <w:p w14:paraId="65806B16" w14:textId="77777777" w:rsidR="009240AC" w:rsidRPr="003277A6" w:rsidRDefault="009240AC" w:rsidP="003277A6">
            <w:pPr>
              <w:numPr>
                <w:ilvl w:val="0"/>
                <w:numId w:val="20"/>
              </w:numPr>
              <w:tabs>
                <w:tab w:val="left" w:pos="360"/>
              </w:tabs>
              <w:autoSpaceDN/>
              <w:spacing w:after="160" w:line="259" w:lineRule="auto"/>
              <w:ind w:hanging="556"/>
              <w:contextualSpacing/>
              <w:jc w:val="center"/>
              <w:rPr>
                <w:rFonts w:asciiTheme="minorHAnsi" w:hAnsiTheme="minorHAnsi" w:cstheme="minorHAnsi"/>
                <w:color w:val="000000"/>
                <w:sz w:val="22"/>
                <w:szCs w:val="22"/>
              </w:rPr>
            </w:pPr>
          </w:p>
        </w:tc>
        <w:tc>
          <w:tcPr>
            <w:tcW w:w="6520" w:type="dxa"/>
            <w:vAlign w:val="center"/>
          </w:tcPr>
          <w:p w14:paraId="0A992787" w14:textId="77777777" w:rsidR="009240AC" w:rsidRPr="008A5CD3" w:rsidRDefault="009240AC" w:rsidP="00222DDF">
            <w:pPr>
              <w:spacing w:after="160" w:line="259" w:lineRule="auto"/>
              <w:rPr>
                <w:rFonts w:cstheme="minorHAnsi"/>
                <w:color w:val="000000"/>
              </w:rPr>
            </w:pPr>
          </w:p>
        </w:tc>
        <w:tc>
          <w:tcPr>
            <w:tcW w:w="2547" w:type="dxa"/>
            <w:noWrap/>
            <w:vAlign w:val="center"/>
          </w:tcPr>
          <w:p w14:paraId="308E152D" w14:textId="77777777" w:rsidR="009240AC" w:rsidRPr="008A5CD3" w:rsidRDefault="009240AC" w:rsidP="00222DDF">
            <w:pPr>
              <w:spacing w:after="160" w:line="259" w:lineRule="auto"/>
              <w:jc w:val="center"/>
              <w:rPr>
                <w:rFonts w:cstheme="minorHAnsi"/>
                <w:color w:val="000000"/>
              </w:rPr>
            </w:pPr>
          </w:p>
        </w:tc>
      </w:tr>
      <w:tr w:rsidR="009240AC" w:rsidRPr="008A5CD3" w14:paraId="61E2188F" w14:textId="77777777" w:rsidTr="00222DDF">
        <w:trPr>
          <w:trHeight w:val="658"/>
          <w:jc w:val="center"/>
        </w:trPr>
        <w:tc>
          <w:tcPr>
            <w:tcW w:w="709" w:type="dxa"/>
            <w:vAlign w:val="center"/>
          </w:tcPr>
          <w:p w14:paraId="0584C9A5" w14:textId="77777777" w:rsidR="009240AC" w:rsidRPr="003277A6" w:rsidRDefault="009240AC" w:rsidP="003277A6">
            <w:pPr>
              <w:numPr>
                <w:ilvl w:val="0"/>
                <w:numId w:val="20"/>
              </w:numPr>
              <w:tabs>
                <w:tab w:val="left" w:pos="360"/>
              </w:tabs>
              <w:autoSpaceDN/>
              <w:spacing w:after="160" w:line="259" w:lineRule="auto"/>
              <w:ind w:hanging="556"/>
              <w:contextualSpacing/>
              <w:jc w:val="center"/>
              <w:rPr>
                <w:rFonts w:asciiTheme="minorHAnsi" w:hAnsiTheme="minorHAnsi" w:cstheme="minorHAnsi"/>
                <w:color w:val="000000"/>
                <w:sz w:val="22"/>
                <w:szCs w:val="22"/>
              </w:rPr>
            </w:pPr>
          </w:p>
        </w:tc>
        <w:tc>
          <w:tcPr>
            <w:tcW w:w="6520" w:type="dxa"/>
            <w:vAlign w:val="center"/>
          </w:tcPr>
          <w:p w14:paraId="52387770" w14:textId="77777777" w:rsidR="009240AC" w:rsidRPr="008A5CD3" w:rsidRDefault="009240AC" w:rsidP="00222DDF">
            <w:pPr>
              <w:spacing w:after="160" w:line="259" w:lineRule="auto"/>
              <w:rPr>
                <w:rFonts w:cstheme="minorHAnsi"/>
                <w:color w:val="000000"/>
              </w:rPr>
            </w:pPr>
          </w:p>
        </w:tc>
        <w:tc>
          <w:tcPr>
            <w:tcW w:w="2547" w:type="dxa"/>
            <w:vAlign w:val="center"/>
          </w:tcPr>
          <w:p w14:paraId="5B4ADBE0" w14:textId="77777777" w:rsidR="009240AC" w:rsidRPr="008A5CD3" w:rsidRDefault="009240AC" w:rsidP="00222DDF">
            <w:pPr>
              <w:spacing w:after="160" w:line="259" w:lineRule="auto"/>
              <w:jc w:val="center"/>
              <w:rPr>
                <w:rFonts w:cstheme="minorHAnsi"/>
                <w:color w:val="000000"/>
              </w:rPr>
            </w:pPr>
          </w:p>
        </w:tc>
      </w:tr>
      <w:tr w:rsidR="009240AC" w:rsidRPr="008A5CD3" w14:paraId="7C526F0A" w14:textId="77777777" w:rsidTr="00222DDF">
        <w:trPr>
          <w:trHeight w:val="658"/>
          <w:jc w:val="center"/>
        </w:trPr>
        <w:tc>
          <w:tcPr>
            <w:tcW w:w="709" w:type="dxa"/>
            <w:vAlign w:val="center"/>
          </w:tcPr>
          <w:p w14:paraId="39D50D47" w14:textId="77777777" w:rsidR="009240AC" w:rsidRPr="003277A6" w:rsidRDefault="009240AC" w:rsidP="003277A6">
            <w:pPr>
              <w:numPr>
                <w:ilvl w:val="0"/>
                <w:numId w:val="20"/>
              </w:numPr>
              <w:tabs>
                <w:tab w:val="left" w:pos="360"/>
              </w:tabs>
              <w:autoSpaceDN/>
              <w:spacing w:after="160" w:line="259" w:lineRule="auto"/>
              <w:ind w:hanging="556"/>
              <w:contextualSpacing/>
              <w:jc w:val="center"/>
              <w:rPr>
                <w:rFonts w:asciiTheme="minorHAnsi" w:hAnsiTheme="minorHAnsi" w:cstheme="minorHAnsi"/>
                <w:color w:val="000000"/>
                <w:sz w:val="22"/>
                <w:szCs w:val="22"/>
              </w:rPr>
            </w:pPr>
          </w:p>
        </w:tc>
        <w:tc>
          <w:tcPr>
            <w:tcW w:w="6520" w:type="dxa"/>
            <w:vAlign w:val="center"/>
          </w:tcPr>
          <w:p w14:paraId="3D6B22C7" w14:textId="77777777" w:rsidR="009240AC" w:rsidRPr="008A5CD3" w:rsidRDefault="009240AC" w:rsidP="00222DDF">
            <w:pPr>
              <w:spacing w:after="160" w:line="259" w:lineRule="auto"/>
              <w:rPr>
                <w:rFonts w:cstheme="minorHAnsi"/>
                <w:color w:val="000000"/>
              </w:rPr>
            </w:pPr>
          </w:p>
        </w:tc>
        <w:tc>
          <w:tcPr>
            <w:tcW w:w="2547" w:type="dxa"/>
            <w:noWrap/>
            <w:vAlign w:val="center"/>
          </w:tcPr>
          <w:p w14:paraId="5221F8CB" w14:textId="77777777" w:rsidR="009240AC" w:rsidRPr="008A5CD3" w:rsidRDefault="009240AC" w:rsidP="00222DDF">
            <w:pPr>
              <w:spacing w:after="160" w:line="259" w:lineRule="auto"/>
              <w:jc w:val="center"/>
              <w:rPr>
                <w:rFonts w:cstheme="minorHAnsi"/>
                <w:color w:val="000000"/>
              </w:rPr>
            </w:pPr>
          </w:p>
        </w:tc>
      </w:tr>
      <w:tr w:rsidR="009240AC" w:rsidRPr="008A5CD3" w14:paraId="47A48A7D" w14:textId="77777777" w:rsidTr="00222DDF">
        <w:trPr>
          <w:trHeight w:val="658"/>
          <w:jc w:val="center"/>
        </w:trPr>
        <w:tc>
          <w:tcPr>
            <w:tcW w:w="709" w:type="dxa"/>
            <w:vAlign w:val="center"/>
          </w:tcPr>
          <w:p w14:paraId="017AD709" w14:textId="77777777" w:rsidR="009240AC" w:rsidRPr="003277A6" w:rsidRDefault="009240AC" w:rsidP="003277A6">
            <w:pPr>
              <w:numPr>
                <w:ilvl w:val="0"/>
                <w:numId w:val="20"/>
              </w:numPr>
              <w:tabs>
                <w:tab w:val="left" w:pos="360"/>
              </w:tabs>
              <w:autoSpaceDN/>
              <w:spacing w:after="160" w:line="259" w:lineRule="auto"/>
              <w:ind w:hanging="556"/>
              <w:contextualSpacing/>
              <w:jc w:val="center"/>
              <w:rPr>
                <w:rFonts w:asciiTheme="minorHAnsi" w:hAnsiTheme="minorHAnsi" w:cstheme="minorHAnsi"/>
                <w:color w:val="000000"/>
                <w:sz w:val="22"/>
                <w:szCs w:val="22"/>
              </w:rPr>
            </w:pPr>
          </w:p>
        </w:tc>
        <w:tc>
          <w:tcPr>
            <w:tcW w:w="6520" w:type="dxa"/>
            <w:vAlign w:val="center"/>
          </w:tcPr>
          <w:p w14:paraId="6098263F" w14:textId="77777777" w:rsidR="009240AC" w:rsidRPr="008A5CD3" w:rsidRDefault="009240AC" w:rsidP="00222DDF">
            <w:pPr>
              <w:spacing w:after="160" w:line="259" w:lineRule="auto"/>
              <w:rPr>
                <w:rFonts w:cstheme="minorHAnsi"/>
                <w:color w:val="000000"/>
              </w:rPr>
            </w:pPr>
          </w:p>
        </w:tc>
        <w:tc>
          <w:tcPr>
            <w:tcW w:w="2547" w:type="dxa"/>
            <w:noWrap/>
            <w:vAlign w:val="center"/>
          </w:tcPr>
          <w:p w14:paraId="48001EA5" w14:textId="77777777" w:rsidR="009240AC" w:rsidRPr="008A5CD3" w:rsidRDefault="009240AC" w:rsidP="00222DDF">
            <w:pPr>
              <w:spacing w:after="160" w:line="259" w:lineRule="auto"/>
              <w:jc w:val="center"/>
              <w:rPr>
                <w:rFonts w:cstheme="minorHAnsi"/>
                <w:color w:val="000000"/>
              </w:rPr>
            </w:pPr>
          </w:p>
        </w:tc>
      </w:tr>
      <w:tr w:rsidR="009240AC" w:rsidRPr="008A5CD3" w14:paraId="6DB6CE43" w14:textId="77777777" w:rsidTr="00222DDF">
        <w:trPr>
          <w:trHeight w:val="658"/>
          <w:jc w:val="center"/>
        </w:trPr>
        <w:tc>
          <w:tcPr>
            <w:tcW w:w="709" w:type="dxa"/>
            <w:vAlign w:val="center"/>
          </w:tcPr>
          <w:p w14:paraId="0E61C27E" w14:textId="77777777" w:rsidR="009240AC" w:rsidRPr="003277A6" w:rsidRDefault="009240AC" w:rsidP="003277A6">
            <w:pPr>
              <w:numPr>
                <w:ilvl w:val="0"/>
                <w:numId w:val="20"/>
              </w:numPr>
              <w:tabs>
                <w:tab w:val="left" w:pos="360"/>
              </w:tabs>
              <w:autoSpaceDN/>
              <w:spacing w:after="160" w:line="259" w:lineRule="auto"/>
              <w:ind w:hanging="556"/>
              <w:contextualSpacing/>
              <w:jc w:val="center"/>
              <w:rPr>
                <w:rFonts w:asciiTheme="minorHAnsi" w:hAnsiTheme="minorHAnsi" w:cstheme="minorHAnsi"/>
                <w:color w:val="000000"/>
                <w:sz w:val="22"/>
                <w:szCs w:val="22"/>
              </w:rPr>
            </w:pPr>
          </w:p>
        </w:tc>
        <w:tc>
          <w:tcPr>
            <w:tcW w:w="6520" w:type="dxa"/>
            <w:vAlign w:val="center"/>
          </w:tcPr>
          <w:p w14:paraId="576F1086" w14:textId="77777777" w:rsidR="009240AC" w:rsidRPr="008A5CD3" w:rsidRDefault="009240AC" w:rsidP="00222DDF">
            <w:pPr>
              <w:spacing w:after="160" w:line="259" w:lineRule="auto"/>
              <w:rPr>
                <w:rFonts w:cstheme="minorHAnsi"/>
                <w:color w:val="000000"/>
              </w:rPr>
            </w:pPr>
          </w:p>
        </w:tc>
        <w:tc>
          <w:tcPr>
            <w:tcW w:w="2547" w:type="dxa"/>
            <w:noWrap/>
            <w:vAlign w:val="center"/>
          </w:tcPr>
          <w:p w14:paraId="5AD9B9B9" w14:textId="77777777" w:rsidR="009240AC" w:rsidRPr="008A5CD3" w:rsidRDefault="009240AC" w:rsidP="00222DDF">
            <w:pPr>
              <w:spacing w:after="160" w:line="259" w:lineRule="auto"/>
              <w:jc w:val="center"/>
              <w:rPr>
                <w:rFonts w:cstheme="minorHAnsi"/>
                <w:color w:val="000000"/>
              </w:rPr>
            </w:pPr>
          </w:p>
        </w:tc>
      </w:tr>
      <w:bookmarkEnd w:id="1"/>
      <w:bookmarkEnd w:id="2"/>
    </w:tbl>
    <w:p w14:paraId="5AC7F70D" w14:textId="77777777" w:rsidR="00381B77" w:rsidRDefault="00381B77" w:rsidP="00FD51B5">
      <w:pPr>
        <w:rPr>
          <w:rFonts w:asciiTheme="minorHAnsi" w:hAnsiTheme="minorHAnsi" w:cstheme="minorHAnsi"/>
          <w:b/>
          <w:bCs/>
          <w:iCs/>
          <w:sz w:val="24"/>
          <w:szCs w:val="24"/>
        </w:rPr>
      </w:pPr>
    </w:p>
    <w:p w14:paraId="4976293D" w14:textId="77777777" w:rsidR="00381B77" w:rsidRDefault="00381B77" w:rsidP="00FD51B5">
      <w:pPr>
        <w:rPr>
          <w:rFonts w:asciiTheme="minorHAnsi" w:hAnsiTheme="minorHAnsi" w:cstheme="minorHAnsi"/>
          <w:b/>
          <w:bCs/>
          <w:iCs/>
          <w:sz w:val="24"/>
          <w:szCs w:val="24"/>
        </w:rPr>
      </w:pPr>
    </w:p>
    <w:p w14:paraId="3D4DAE41" w14:textId="77777777" w:rsidR="003277A6" w:rsidRDefault="003277A6">
      <w:pPr>
        <w:autoSpaceDN/>
        <w:spacing w:after="160" w:line="259" w:lineRule="auto"/>
        <w:rPr>
          <w:rFonts w:asciiTheme="minorHAnsi" w:hAnsiTheme="minorHAnsi" w:cstheme="minorHAnsi"/>
          <w:b/>
          <w:bCs/>
          <w:iCs/>
          <w:sz w:val="24"/>
          <w:szCs w:val="24"/>
        </w:rPr>
      </w:pPr>
      <w:r>
        <w:rPr>
          <w:rFonts w:asciiTheme="minorHAnsi" w:hAnsiTheme="minorHAnsi" w:cstheme="minorHAnsi"/>
          <w:b/>
          <w:bCs/>
          <w:iCs/>
          <w:sz w:val="24"/>
          <w:szCs w:val="24"/>
        </w:rPr>
        <w:br w:type="page"/>
      </w:r>
    </w:p>
    <w:p w14:paraId="1C957A15" w14:textId="77777777" w:rsidR="003277A6" w:rsidRDefault="003277A6" w:rsidP="00FD51B5">
      <w:pPr>
        <w:rPr>
          <w:rFonts w:asciiTheme="minorHAnsi" w:hAnsiTheme="minorHAnsi" w:cstheme="minorHAnsi"/>
          <w:b/>
          <w:bCs/>
          <w:iCs/>
          <w:sz w:val="24"/>
          <w:szCs w:val="24"/>
        </w:rPr>
        <w:sectPr w:rsidR="003277A6" w:rsidSect="005E4557">
          <w:headerReference w:type="even" r:id="rId11"/>
          <w:headerReference w:type="default" r:id="rId12"/>
          <w:footerReference w:type="even" r:id="rId13"/>
          <w:footerReference w:type="default" r:id="rId14"/>
          <w:headerReference w:type="first" r:id="rId15"/>
          <w:footerReference w:type="first" r:id="rId16"/>
          <w:pgSz w:w="11906" w:h="16838"/>
          <w:pgMar w:top="1418" w:right="567" w:bottom="1418" w:left="1134" w:header="567" w:footer="567" w:gutter="0"/>
          <w:cols w:space="1296"/>
          <w:docGrid w:linePitch="360"/>
        </w:sectPr>
      </w:pPr>
    </w:p>
    <w:p w14:paraId="68B76351" w14:textId="0951A78D" w:rsidR="00F16425" w:rsidRPr="00B0169E" w:rsidRDefault="000E5284" w:rsidP="00FD51B5">
      <w:pPr>
        <w:rPr>
          <w:rFonts w:asciiTheme="minorHAnsi" w:hAnsiTheme="minorHAnsi" w:cstheme="minorHAnsi"/>
        </w:rPr>
      </w:pPr>
      <w:r w:rsidRPr="00B0169E">
        <w:rPr>
          <w:rFonts w:asciiTheme="minorHAnsi" w:hAnsiTheme="minorHAnsi" w:cstheme="minorHAnsi"/>
          <w:b/>
          <w:bCs/>
          <w:iCs/>
          <w:sz w:val="24"/>
          <w:szCs w:val="24"/>
        </w:rPr>
        <w:lastRenderedPageBreak/>
        <w:t>Pageidaujamos dujinės-hidropavaros distancinio/vietinio valdymo modulio schemos (galima siūlyti ir kitus lygiaverčio funkcionalumo variantus):</w:t>
      </w:r>
      <w:r w:rsidRPr="00B0169E">
        <w:rPr>
          <w:rFonts w:asciiTheme="minorHAnsi" w:hAnsiTheme="minorHAnsi" w:cstheme="minorHAnsi"/>
        </w:rPr>
        <w:t xml:space="preserve"> </w:t>
      </w:r>
    </w:p>
    <w:p w14:paraId="5E6A0A24" w14:textId="77777777" w:rsidR="000E5284" w:rsidRPr="00B0169E" w:rsidRDefault="000E5284" w:rsidP="00FD51B5">
      <w:pPr>
        <w:rPr>
          <w:rFonts w:asciiTheme="minorHAnsi" w:hAnsiTheme="minorHAnsi" w:cstheme="minorHAnsi"/>
        </w:rPr>
      </w:pPr>
    </w:p>
    <w:p w14:paraId="2514009D" w14:textId="77777777" w:rsidR="000E5284" w:rsidRPr="00B0169E" w:rsidRDefault="000E5284" w:rsidP="00FD51B5">
      <w:pPr>
        <w:pStyle w:val="ListParagraph"/>
        <w:spacing w:line="240" w:lineRule="auto"/>
        <w:ind w:left="0"/>
        <w:jc w:val="both"/>
        <w:rPr>
          <w:rFonts w:asciiTheme="minorHAnsi" w:hAnsiTheme="minorHAnsi" w:cstheme="minorHAnsi"/>
          <w:lang w:val="lt-LT"/>
        </w:rPr>
      </w:pPr>
      <w:r w:rsidRPr="00B0169E">
        <w:rPr>
          <w:rFonts w:asciiTheme="minorHAnsi" w:hAnsiTheme="minorHAnsi" w:cstheme="minorHAnsi"/>
          <w:noProof/>
          <w:lang w:val="lt-LT"/>
        </w:rPr>
        <w:drawing>
          <wp:inline distT="0" distB="0" distL="0" distR="0" wp14:anchorId="277FB5C3" wp14:editId="72C7EC5B">
            <wp:extent cx="8874125" cy="4640853"/>
            <wp:effectExtent l="0" t="0" r="317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55339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00277" cy="4654530"/>
                    </a:xfrm>
                    <a:prstGeom prst="rect">
                      <a:avLst/>
                    </a:prstGeom>
                    <a:noFill/>
                    <a:ln>
                      <a:noFill/>
                    </a:ln>
                  </pic:spPr>
                </pic:pic>
              </a:graphicData>
            </a:graphic>
          </wp:inline>
        </w:drawing>
      </w:r>
    </w:p>
    <w:p w14:paraId="0B685257" w14:textId="77777777" w:rsidR="000E5284" w:rsidRPr="00B0169E" w:rsidRDefault="000E5284" w:rsidP="00FD51B5">
      <w:pPr>
        <w:jc w:val="both"/>
        <w:rPr>
          <w:rFonts w:asciiTheme="minorHAnsi" w:hAnsiTheme="minorHAnsi" w:cstheme="minorHAnsi"/>
        </w:rPr>
      </w:pPr>
      <w:r w:rsidRPr="00B0169E">
        <w:rPr>
          <w:rFonts w:asciiTheme="minorHAnsi" w:hAnsiTheme="minorHAnsi" w:cstheme="minorHAnsi"/>
          <w:noProof/>
        </w:rPr>
        <w:lastRenderedPageBreak/>
        <w:drawing>
          <wp:inline distT="0" distB="0" distL="0" distR="0" wp14:anchorId="0F12CB1C" wp14:editId="1865F2AB">
            <wp:extent cx="8870828" cy="587692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05039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98429" cy="5895210"/>
                    </a:xfrm>
                    <a:prstGeom prst="rect">
                      <a:avLst/>
                    </a:prstGeom>
                    <a:noFill/>
                    <a:ln>
                      <a:noFill/>
                    </a:ln>
                  </pic:spPr>
                </pic:pic>
              </a:graphicData>
            </a:graphic>
          </wp:inline>
        </w:drawing>
      </w:r>
    </w:p>
    <w:p w14:paraId="3C2B9C23" w14:textId="77777777" w:rsidR="000E5284" w:rsidRPr="00B0169E" w:rsidRDefault="000E5284" w:rsidP="00FD51B5">
      <w:pPr>
        <w:rPr>
          <w:rFonts w:asciiTheme="minorHAnsi" w:hAnsiTheme="minorHAnsi" w:cstheme="minorHAnsi"/>
        </w:rPr>
      </w:pPr>
    </w:p>
    <w:sectPr w:rsidR="000E5284" w:rsidRPr="00B0169E" w:rsidSect="003277A6">
      <w:pgSz w:w="16838" w:h="11906" w:orient="landscape" w:code="9"/>
      <w:pgMar w:top="1134" w:right="1418"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E4A39" w14:textId="77777777" w:rsidR="002772A3" w:rsidRDefault="002772A3" w:rsidP="002772A3">
      <w:r>
        <w:separator/>
      </w:r>
    </w:p>
  </w:endnote>
  <w:endnote w:type="continuationSeparator" w:id="0">
    <w:p w14:paraId="3611CB7D" w14:textId="77777777" w:rsidR="002772A3" w:rsidRDefault="002772A3" w:rsidP="0027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A8ED" w14:textId="77777777" w:rsidR="003277A6" w:rsidRDefault="003277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F707E" w14:textId="77777777" w:rsidR="003277A6" w:rsidRDefault="003277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1D790" w14:textId="77777777" w:rsidR="003277A6" w:rsidRDefault="0032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12F38" w14:textId="77777777" w:rsidR="002772A3" w:rsidRDefault="002772A3" w:rsidP="002772A3">
      <w:r>
        <w:separator/>
      </w:r>
    </w:p>
  </w:footnote>
  <w:footnote w:type="continuationSeparator" w:id="0">
    <w:p w14:paraId="23394688" w14:textId="77777777" w:rsidR="002772A3" w:rsidRDefault="002772A3" w:rsidP="00277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B3281" w14:textId="77777777" w:rsidR="003277A6" w:rsidRDefault="00327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78C1F" w14:textId="77777777" w:rsidR="003277A6" w:rsidRDefault="003277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2E5CE" w14:textId="77777777" w:rsidR="003277A6" w:rsidRDefault="003277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F0E88"/>
    <w:multiLevelType w:val="hybridMultilevel"/>
    <w:tmpl w:val="8B1ADDF6"/>
    <w:lvl w:ilvl="0" w:tplc="F690BDAA">
      <w:start w:val="1"/>
      <w:numFmt w:val="lowerLetter"/>
      <w:lvlText w:val="%1)"/>
      <w:lvlJc w:val="left"/>
      <w:pPr>
        <w:tabs>
          <w:tab w:val="num" w:pos="1477"/>
        </w:tabs>
        <w:ind w:left="1477" w:hanging="360"/>
      </w:pPr>
      <w:rPr>
        <w:rFonts w:cs="Times New Roman"/>
      </w:rPr>
    </w:lvl>
    <w:lvl w:ilvl="1" w:tplc="E020E94E">
      <w:start w:val="2"/>
      <w:numFmt w:val="decimal"/>
      <w:lvlText w:val="%2."/>
      <w:lvlJc w:val="left"/>
      <w:pPr>
        <w:tabs>
          <w:tab w:val="num" w:pos="2197"/>
        </w:tabs>
        <w:ind w:left="2197" w:hanging="360"/>
      </w:pPr>
      <w:rPr>
        <w:rFonts w:cs="Times New Roman"/>
      </w:rPr>
    </w:lvl>
    <w:lvl w:ilvl="2" w:tplc="B79C5D60">
      <w:start w:val="1"/>
      <w:numFmt w:val="decimal"/>
      <w:lvlText w:val="2.%3."/>
      <w:lvlJc w:val="left"/>
      <w:pPr>
        <w:tabs>
          <w:tab w:val="num" w:pos="2624"/>
        </w:tabs>
        <w:ind w:left="2584" w:firstLine="153"/>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10971D08"/>
    <w:multiLevelType w:val="multilevel"/>
    <w:tmpl w:val="842C00D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440"/>
        </w:tabs>
        <w:ind w:left="1440" w:hanging="720"/>
      </w:pPr>
      <w:rPr>
        <w:rFonts w:cs="Times New Roman"/>
      </w:rPr>
    </w:lvl>
    <w:lvl w:ilvl="2">
      <w:start w:val="1"/>
      <w:numFmt w:val="decimal"/>
      <w:lvlText w:val="%1.%2.%3."/>
      <w:lvlJc w:val="left"/>
      <w:pPr>
        <w:tabs>
          <w:tab w:val="num" w:pos="2340"/>
        </w:tabs>
        <w:ind w:left="2340" w:hanging="720"/>
      </w:pPr>
      <w:rPr>
        <w:rFonts w:cs="Times New Roman"/>
      </w:rPr>
    </w:lvl>
    <w:lvl w:ilvl="3">
      <w:start w:val="1"/>
      <w:numFmt w:val="decimal"/>
      <w:lvlText w:val="1.5.%4."/>
      <w:lvlJc w:val="left"/>
      <w:pPr>
        <w:tabs>
          <w:tab w:val="num" w:pos="2520"/>
        </w:tabs>
        <w:ind w:left="2520" w:hanging="360"/>
      </w:p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2" w15:restartNumberingAfterBreak="0">
    <w:nsid w:val="186B638E"/>
    <w:multiLevelType w:val="multilevel"/>
    <w:tmpl w:val="2374885A"/>
    <w:lvl w:ilvl="0">
      <w:start w:val="2"/>
      <w:numFmt w:val="decimal"/>
      <w:lvlText w:val="%1."/>
      <w:lvlJc w:val="left"/>
      <w:pPr>
        <w:ind w:left="720" w:hanging="720"/>
      </w:pPr>
      <w:rPr>
        <w:rFonts w:hint="default"/>
      </w:rPr>
    </w:lvl>
    <w:lvl w:ilvl="1">
      <w:start w:val="4"/>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 w15:restartNumberingAfterBreak="0">
    <w:nsid w:val="1F8904B5"/>
    <w:multiLevelType w:val="multilevel"/>
    <w:tmpl w:val="833050D0"/>
    <w:lvl w:ilvl="0">
      <w:start w:val="2"/>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21F02046"/>
    <w:multiLevelType w:val="multilevel"/>
    <w:tmpl w:val="C8DC3B48"/>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6005543"/>
    <w:multiLevelType w:val="multilevel"/>
    <w:tmpl w:val="5C406E0C"/>
    <w:lvl w:ilvl="0">
      <w:start w:val="2"/>
      <w:numFmt w:val="decimal"/>
      <w:lvlText w:val="%1."/>
      <w:lvlJc w:val="left"/>
      <w:pPr>
        <w:ind w:left="540" w:hanging="540"/>
      </w:pPr>
      <w:rPr>
        <w:rFonts w:hint="default"/>
      </w:rPr>
    </w:lvl>
    <w:lvl w:ilvl="1">
      <w:start w:val="5"/>
      <w:numFmt w:val="decimal"/>
      <w:lvlText w:val="%1.%2."/>
      <w:lvlJc w:val="left"/>
      <w:pPr>
        <w:ind w:left="1816" w:hanging="540"/>
      </w:pPr>
      <w:rPr>
        <w:rFonts w:hint="default"/>
      </w:rPr>
    </w:lvl>
    <w:lvl w:ilvl="2">
      <w:start w:val="2"/>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6" w15:restartNumberingAfterBreak="0">
    <w:nsid w:val="3BAA292B"/>
    <w:multiLevelType w:val="hybridMultilevel"/>
    <w:tmpl w:val="2A300182"/>
    <w:lvl w:ilvl="0" w:tplc="FFFFFFFF">
      <w:start w:val="1"/>
      <w:numFmt w:val="decimal"/>
      <w:lvlText w:val="1.3.%1."/>
      <w:lvlJc w:val="left"/>
      <w:pPr>
        <w:tabs>
          <w:tab w:val="num" w:pos="2160"/>
        </w:tabs>
        <w:ind w:left="2160" w:hanging="360"/>
      </w:pPr>
    </w:lvl>
    <w:lvl w:ilvl="1" w:tplc="FFFFFFFF">
      <w:start w:val="1"/>
      <w:numFmt w:val="decimal"/>
      <w:lvlText w:val="1.3.%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7" w15:restartNumberingAfterBreak="0">
    <w:nsid w:val="3CD45399"/>
    <w:multiLevelType w:val="multilevel"/>
    <w:tmpl w:val="C2DCE560"/>
    <w:lvl w:ilvl="0">
      <w:start w:val="1"/>
      <w:numFmt w:val="decimal"/>
      <w:lvlText w:val="%1."/>
      <w:lvlJc w:val="left"/>
      <w:pPr>
        <w:ind w:left="720" w:hanging="720"/>
      </w:pPr>
      <w:rPr>
        <w:rFonts w:hint="default"/>
      </w:rPr>
    </w:lvl>
    <w:lvl w:ilvl="1">
      <w:start w:val="5"/>
      <w:numFmt w:val="decimal"/>
      <w:lvlText w:val="%1.%2."/>
      <w:lvlJc w:val="left"/>
      <w:pPr>
        <w:ind w:left="1051" w:hanging="720"/>
      </w:pPr>
      <w:rPr>
        <w:rFonts w:hint="default"/>
      </w:rPr>
    </w:lvl>
    <w:lvl w:ilvl="2">
      <w:start w:val="2"/>
      <w:numFmt w:val="decimal"/>
      <w:lvlText w:val="%1.%2.%3."/>
      <w:lvlJc w:val="left"/>
      <w:pPr>
        <w:ind w:left="138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abstractNum w:abstractNumId="8" w15:restartNumberingAfterBreak="0">
    <w:nsid w:val="3F322628"/>
    <w:multiLevelType w:val="multilevel"/>
    <w:tmpl w:val="F7587E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F8F22C8"/>
    <w:multiLevelType w:val="multilevel"/>
    <w:tmpl w:val="F2A2CF10"/>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4798636B"/>
    <w:multiLevelType w:val="hybridMultilevel"/>
    <w:tmpl w:val="97C87F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9B3212"/>
    <w:multiLevelType w:val="multilevel"/>
    <w:tmpl w:val="3D9CDDE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440"/>
        </w:tabs>
        <w:ind w:left="1440" w:hanging="720"/>
      </w:pPr>
      <w:rPr>
        <w:rFonts w:cs="Times New Roman"/>
      </w:rPr>
    </w:lvl>
    <w:lvl w:ilvl="2">
      <w:start w:val="1"/>
      <w:numFmt w:val="decimal"/>
      <w:lvlText w:val="%1.%2.%3."/>
      <w:lvlJc w:val="left"/>
      <w:pPr>
        <w:tabs>
          <w:tab w:val="num" w:pos="2340"/>
        </w:tabs>
        <w:ind w:left="2340" w:hanging="720"/>
      </w:pPr>
      <w:rPr>
        <w:rFonts w:cs="Times New Roman"/>
      </w:rPr>
    </w:lvl>
    <w:lvl w:ilvl="3">
      <w:start w:val="1"/>
      <w:numFmt w:val="decimal"/>
      <w:lvlText w:val="1.5.%4."/>
      <w:lvlJc w:val="left"/>
      <w:pPr>
        <w:tabs>
          <w:tab w:val="num" w:pos="2520"/>
        </w:tabs>
        <w:ind w:left="2520" w:hanging="360"/>
      </w:pPr>
    </w:lvl>
    <w:lvl w:ilvl="4">
      <w:start w:val="1"/>
      <w:numFmt w:val="decimal"/>
      <w:lvlText w:val="1.5.%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2" w15:restartNumberingAfterBreak="0">
    <w:nsid w:val="4F832CAA"/>
    <w:multiLevelType w:val="multilevel"/>
    <w:tmpl w:val="83F862B6"/>
    <w:lvl w:ilvl="0">
      <w:start w:val="2"/>
      <w:numFmt w:val="decimal"/>
      <w:lvlText w:val="%1."/>
      <w:lvlJc w:val="left"/>
      <w:pPr>
        <w:ind w:left="480" w:hanging="480"/>
      </w:pPr>
      <w:rPr>
        <w:rFonts w:hint="default"/>
      </w:rPr>
    </w:lvl>
    <w:lvl w:ilvl="1">
      <w:start w:val="51"/>
      <w:numFmt w:val="decimal"/>
      <w:lvlText w:val="%1.%2."/>
      <w:lvlJc w:val="left"/>
      <w:pPr>
        <w:ind w:left="2181" w:hanging="48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3" w15:restartNumberingAfterBreak="0">
    <w:nsid w:val="509A739F"/>
    <w:multiLevelType w:val="hybridMultilevel"/>
    <w:tmpl w:val="4288E59E"/>
    <w:lvl w:ilvl="0" w:tplc="780258D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9B35A3"/>
    <w:multiLevelType w:val="multilevel"/>
    <w:tmpl w:val="D4264D5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61A3636B"/>
    <w:multiLevelType w:val="hybridMultilevel"/>
    <w:tmpl w:val="C49E6346"/>
    <w:lvl w:ilvl="0" w:tplc="E6BC720C">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564F44"/>
    <w:multiLevelType w:val="hybridMultilevel"/>
    <w:tmpl w:val="C6E268EA"/>
    <w:lvl w:ilvl="0" w:tplc="FFFFFFFF">
      <w:start w:val="16"/>
      <w:numFmt w:val="decimal"/>
      <w:lvlText w:val="3.%1."/>
      <w:lvlJc w:val="left"/>
      <w:pPr>
        <w:tabs>
          <w:tab w:val="num" w:pos="862"/>
        </w:tabs>
        <w:ind w:left="862"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6D89771D"/>
    <w:multiLevelType w:val="multilevel"/>
    <w:tmpl w:val="EF7E461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BC19F5"/>
    <w:multiLevelType w:val="hybridMultilevel"/>
    <w:tmpl w:val="6D5CC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6530DB6"/>
    <w:multiLevelType w:val="hybridMultilevel"/>
    <w:tmpl w:val="90D25C68"/>
    <w:lvl w:ilvl="0" w:tplc="023AD56A">
      <w:start w:val="1"/>
      <w:numFmt w:val="decimal"/>
      <w:lvlText w:val="1.4.%1."/>
      <w:lvlJc w:val="left"/>
      <w:pPr>
        <w:tabs>
          <w:tab w:val="num" w:pos="2160"/>
        </w:tabs>
        <w:ind w:left="2160" w:hanging="360"/>
      </w:pPr>
    </w:lvl>
    <w:lvl w:ilvl="1" w:tplc="7E8063EA">
      <w:start w:val="1"/>
      <w:numFmt w:val="decimal"/>
      <w:lvlText w:val="1.4.6.%2."/>
      <w:lvlJc w:val="left"/>
      <w:pPr>
        <w:tabs>
          <w:tab w:val="num" w:pos="1440"/>
        </w:tabs>
        <w:ind w:left="1440" w:hanging="360"/>
      </w:pPr>
      <w:rPr>
        <w:rFonts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1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1"/>
  </w:num>
  <w:num w:numId="8">
    <w:abstractNumId w:val="6"/>
  </w:num>
  <w:num w:numId="9">
    <w:abstractNumId w:val="7"/>
  </w:num>
  <w:num w:numId="10">
    <w:abstractNumId w:val="8"/>
  </w:num>
  <w:num w:numId="11">
    <w:abstractNumId w:val="3"/>
  </w:num>
  <w:num w:numId="12">
    <w:abstractNumId w:val="17"/>
  </w:num>
  <w:num w:numId="13">
    <w:abstractNumId w:val="5"/>
  </w:num>
  <w:num w:numId="14">
    <w:abstractNumId w:val="4"/>
  </w:num>
  <w:num w:numId="15">
    <w:abstractNumId w:val="2"/>
  </w:num>
  <w:num w:numId="16">
    <w:abstractNumId w:val="12"/>
  </w:num>
  <w:num w:numId="17">
    <w:abstractNumId w:val="9"/>
  </w:num>
  <w:num w:numId="18">
    <w:abstractNumId w:val="14"/>
  </w:num>
  <w:num w:numId="19">
    <w:abstractNumId w:val="13"/>
  </w:num>
  <w:num w:numId="20">
    <w:abstractNumId w:val="10"/>
  </w:num>
  <w:num w:numId="21">
    <w:abstractNumId w:val="1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CDE"/>
    <w:rsid w:val="00021EED"/>
    <w:rsid w:val="000E5284"/>
    <w:rsid w:val="00131668"/>
    <w:rsid w:val="00150642"/>
    <w:rsid w:val="001D382B"/>
    <w:rsid w:val="002772A3"/>
    <w:rsid w:val="003277A6"/>
    <w:rsid w:val="00352A43"/>
    <w:rsid w:val="00381B77"/>
    <w:rsid w:val="00562E3A"/>
    <w:rsid w:val="005E4557"/>
    <w:rsid w:val="005E773D"/>
    <w:rsid w:val="006302DB"/>
    <w:rsid w:val="006D0E9D"/>
    <w:rsid w:val="00787CDE"/>
    <w:rsid w:val="007A15A0"/>
    <w:rsid w:val="00827D3C"/>
    <w:rsid w:val="009240AC"/>
    <w:rsid w:val="00971CFD"/>
    <w:rsid w:val="009A15E2"/>
    <w:rsid w:val="00AF0E7F"/>
    <w:rsid w:val="00B0169E"/>
    <w:rsid w:val="00B255B9"/>
    <w:rsid w:val="00C60C1D"/>
    <w:rsid w:val="00CA16E9"/>
    <w:rsid w:val="00CD48F3"/>
    <w:rsid w:val="00CE3EB3"/>
    <w:rsid w:val="00F16425"/>
    <w:rsid w:val="00F838C4"/>
    <w:rsid w:val="00FD51B5"/>
    <w:rsid w:val="00FE59BE"/>
    <w:rsid w:val="00FF4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71E792F"/>
  <w15:chartTrackingRefBased/>
  <w15:docId w15:val="{555D38B8-DB42-421F-B64C-0632573E7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CDE"/>
    <w:pPr>
      <w:autoSpaceDN w:val="0"/>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52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284"/>
    <w:rPr>
      <w:rFonts w:ascii="Segoe UI" w:eastAsia="Times New Roman" w:hAnsi="Segoe UI" w:cs="Segoe UI"/>
      <w:sz w:val="18"/>
      <w:szCs w:val="18"/>
      <w:lang w:eastAsia="lt-LT"/>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0E5284"/>
    <w:pPr>
      <w:autoSpaceDN/>
      <w:spacing w:after="200" w:line="276" w:lineRule="auto"/>
      <w:ind w:left="720"/>
      <w:contextualSpacing/>
    </w:pPr>
    <w:rPr>
      <w:rFonts w:ascii="Calibri" w:eastAsia="Calibri" w:hAnsi="Calibri"/>
      <w:sz w:val="22"/>
      <w:szCs w:val="22"/>
      <w:lang w:val="en-US" w:eastAsia="en-US"/>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locked/>
    <w:rsid w:val="000E5284"/>
    <w:rPr>
      <w:rFonts w:ascii="Calibri" w:eastAsia="Calibri" w:hAnsi="Calibri" w:cs="Times New Roman"/>
      <w:lang w:val="en-US"/>
    </w:rPr>
  </w:style>
  <w:style w:type="character" w:customStyle="1" w:styleId="Bodytext9">
    <w:name w:val="Body text (9)_"/>
    <w:link w:val="Bodytext90"/>
    <w:locked/>
    <w:rsid w:val="006302DB"/>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6302DB"/>
    <w:pPr>
      <w:shd w:val="clear" w:color="auto" w:fill="FFFFFF"/>
      <w:autoSpaceDN/>
      <w:spacing w:line="274" w:lineRule="exact"/>
    </w:pPr>
    <w:rPr>
      <w:rFonts w:eastAsiaTheme="minorHAnsi"/>
      <w:b/>
      <w:bCs/>
      <w:sz w:val="23"/>
      <w:szCs w:val="23"/>
      <w:lang w:eastAsia="en-US"/>
    </w:rPr>
  </w:style>
  <w:style w:type="table" w:styleId="TableGrid">
    <w:name w:val="Table Grid"/>
    <w:basedOn w:val="TableNormal"/>
    <w:uiPriority w:val="59"/>
    <w:rsid w:val="00924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E773D"/>
    <w:rPr>
      <w:color w:val="808080"/>
    </w:rPr>
  </w:style>
  <w:style w:type="paragraph" w:styleId="Header">
    <w:name w:val="header"/>
    <w:basedOn w:val="Normal"/>
    <w:link w:val="HeaderChar"/>
    <w:uiPriority w:val="99"/>
    <w:unhideWhenUsed/>
    <w:rsid w:val="003277A6"/>
    <w:pPr>
      <w:tabs>
        <w:tab w:val="center" w:pos="4819"/>
        <w:tab w:val="right" w:pos="9638"/>
      </w:tabs>
    </w:pPr>
  </w:style>
  <w:style w:type="character" w:customStyle="1" w:styleId="HeaderChar">
    <w:name w:val="Header Char"/>
    <w:basedOn w:val="DefaultParagraphFont"/>
    <w:link w:val="Header"/>
    <w:uiPriority w:val="99"/>
    <w:rsid w:val="003277A6"/>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3277A6"/>
    <w:pPr>
      <w:tabs>
        <w:tab w:val="center" w:pos="4819"/>
        <w:tab w:val="right" w:pos="9638"/>
      </w:tabs>
    </w:pPr>
  </w:style>
  <w:style w:type="character" w:customStyle="1" w:styleId="FooterChar">
    <w:name w:val="Footer Char"/>
    <w:basedOn w:val="DefaultParagraphFont"/>
    <w:link w:val="Footer"/>
    <w:uiPriority w:val="99"/>
    <w:rsid w:val="003277A6"/>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276732">
      <w:bodyDiv w:val="1"/>
      <w:marLeft w:val="0"/>
      <w:marRight w:val="0"/>
      <w:marTop w:val="0"/>
      <w:marBottom w:val="0"/>
      <w:divBdr>
        <w:top w:val="none" w:sz="0" w:space="0" w:color="auto"/>
        <w:left w:val="none" w:sz="0" w:space="0" w:color="auto"/>
        <w:bottom w:val="none" w:sz="0" w:space="0" w:color="auto"/>
        <w:right w:val="none" w:sz="0" w:space="0" w:color="auto"/>
      </w:divBdr>
    </w:div>
    <w:div w:id="143848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1A849008924CEC81142E954D06F239"/>
        <w:category>
          <w:name w:val="General"/>
          <w:gallery w:val="placeholder"/>
        </w:category>
        <w:types>
          <w:type w:val="bbPlcHdr"/>
        </w:types>
        <w:behaviors>
          <w:behavior w:val="content"/>
        </w:behaviors>
        <w:guid w:val="{30E675C7-A794-4B51-83B9-2A8D6E6F3D65}"/>
      </w:docPartPr>
      <w:docPartBody>
        <w:p w:rsidR="00F775B0" w:rsidRDefault="006F5D2C" w:rsidP="006F5D2C">
          <w:pPr>
            <w:pStyle w:val="341A849008924CEC81142E954D06F239"/>
          </w:pPr>
          <w:r w:rsidRPr="00032D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D2C"/>
    <w:rsid w:val="006F5D2C"/>
    <w:rsid w:val="00F77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5D2C"/>
    <w:rPr>
      <w:color w:val="808080"/>
    </w:rPr>
  </w:style>
  <w:style w:type="paragraph" w:customStyle="1" w:styleId="341A849008924CEC81142E954D06F239">
    <w:name w:val="341A849008924CEC81142E954D06F239"/>
    <w:rsid w:val="006F5D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405D3B6F3F245A5ACECBDA4F88DED" ma:contentTypeVersion="10" ma:contentTypeDescription="Create a new document." ma:contentTypeScope="" ma:versionID="400ba46da9b3c023913013de0b186dba">
  <xsd:schema xmlns:xsd="http://www.w3.org/2001/XMLSchema" xmlns:xs="http://www.w3.org/2001/XMLSchema" xmlns:p="http://schemas.microsoft.com/office/2006/metadata/properties" xmlns:ns3="9493ed46-484a-4c7b-8b68-49baa42bc452" targetNamespace="http://schemas.microsoft.com/office/2006/metadata/properties" ma:root="true" ma:fieldsID="e85eeb738f9f31cde22bdfe2e7f5012a" ns3:_="">
    <xsd:import namespace="9493ed46-484a-4c7b-8b68-49baa42bc45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3ed46-484a-4c7b-8b68-49baa42bc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C65A35-A9F4-4107-9FF6-64F831F74B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0BE713-B408-4B7F-B3C0-2793C6775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3ed46-484a-4c7b-8b68-49baa42bc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2F29C9-D0AE-4C7C-98F6-3D008BA87F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Pages>
  <Words>5217</Words>
  <Characters>2974</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Vladislavas Daškevičius</dc:creator>
  <cp:keywords/>
  <dc:description/>
  <cp:lastModifiedBy>Dovilė Pankevičienė</cp:lastModifiedBy>
  <cp:revision>15</cp:revision>
  <dcterms:created xsi:type="dcterms:W3CDTF">2021-07-05T09:01:00Z</dcterms:created>
  <dcterms:modified xsi:type="dcterms:W3CDTF">2021-11-11T08:43:00Z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2021-07-05T09:01:21Z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0184c8b1-2b33-4ee0-a1f5-f86f974138de</vt:lpwstr>
  </property>
  <property fmtid="{D5CDD505-2E9C-101B-9397-08002B2CF9AE}" pid="8" name="MSIP_Label_75464948-aeeb-436c-a291-ab13687dc8ce_ContentBits">
    <vt:lpwstr>0</vt:lpwstr>
  </property>
  <property fmtid="{D5CDD505-2E9C-101B-9397-08002B2CF9AE}" pid="9" name="ContentTypeId">
    <vt:lpwstr>0x010100C6E405D3B6F3F245A5ACECBDA4F88DED</vt:lpwstr>
  </property>
</Properties>
</file>